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E25A1" w14:textId="77777777" w:rsidR="007A5BC7" w:rsidRDefault="00527A3D" w:rsidP="007A5BC7">
      <w:pPr>
        <w:spacing w:after="0"/>
        <w:jc w:val="center"/>
        <w:rPr>
          <w:b/>
          <w:color w:val="1F497D" w:themeColor="text2"/>
          <w:sz w:val="32"/>
          <w:szCs w:val="32"/>
        </w:rPr>
      </w:pPr>
      <w:r>
        <w:pict w14:anchorId="4B8BBC5C">
          <v:rect id="_x0000_i1025" style="width:0;height:1.5pt" o:hralign="center" o:hrstd="t" o:hr="t" fillcolor="#a0a0a0" stroked="f"/>
        </w:pict>
      </w:r>
    </w:p>
    <w:p w14:paraId="4D267A8A" w14:textId="77777777" w:rsidR="00696483" w:rsidRPr="007A5BC7" w:rsidRDefault="007A5BC7" w:rsidP="007A5BC7">
      <w:pPr>
        <w:spacing w:after="0"/>
        <w:jc w:val="center"/>
        <w:rPr>
          <w:b/>
          <w:color w:val="1F497D" w:themeColor="text2"/>
          <w:sz w:val="32"/>
          <w:szCs w:val="32"/>
        </w:rPr>
      </w:pPr>
      <w:r w:rsidRPr="007A5BC7">
        <w:rPr>
          <w:b/>
          <w:color w:val="1F497D" w:themeColor="text2"/>
          <w:sz w:val="32"/>
          <w:szCs w:val="32"/>
        </w:rPr>
        <w:t xml:space="preserve">Point </w:t>
      </w:r>
      <w:proofErr w:type="spellStart"/>
      <w:r w:rsidRPr="007A5BC7">
        <w:rPr>
          <w:b/>
          <w:color w:val="1F497D" w:themeColor="text2"/>
          <w:sz w:val="32"/>
          <w:szCs w:val="32"/>
        </w:rPr>
        <w:t>Covid</w:t>
      </w:r>
      <w:proofErr w:type="spellEnd"/>
    </w:p>
    <w:p w14:paraId="5837CD15" w14:textId="77777777" w:rsidR="007A5BC7" w:rsidRPr="007A5BC7" w:rsidRDefault="007A5BC7" w:rsidP="007A5BC7">
      <w:pPr>
        <w:spacing w:after="0"/>
        <w:jc w:val="center"/>
        <w:rPr>
          <w:b/>
          <w:color w:val="1F497D" w:themeColor="text2"/>
          <w:sz w:val="32"/>
          <w:szCs w:val="32"/>
        </w:rPr>
      </w:pPr>
      <w:r w:rsidRPr="007A5BC7">
        <w:rPr>
          <w:b/>
          <w:color w:val="1F497D" w:themeColor="text2"/>
          <w:sz w:val="32"/>
          <w:szCs w:val="32"/>
        </w:rPr>
        <w:t>Siège Opérationnel</w:t>
      </w:r>
    </w:p>
    <w:p w14:paraId="6FC38D5F" w14:textId="77777777" w:rsidR="007A5BC7" w:rsidRDefault="00527A3D" w:rsidP="007A5BC7">
      <w:pPr>
        <w:spacing w:after="0"/>
      </w:pPr>
      <w:r>
        <w:pict w14:anchorId="4AC60271">
          <v:rect id="_x0000_i1026" style="width:0;height:1.5pt" o:hralign="center" o:hrstd="t" o:hr="t" fillcolor="#a0a0a0" stroked="f"/>
        </w:pict>
      </w:r>
    </w:p>
    <w:p w14:paraId="3C13612F" w14:textId="77777777" w:rsidR="007A5BC7" w:rsidRDefault="007A5BC7" w:rsidP="007A5BC7">
      <w:pPr>
        <w:spacing w:after="0"/>
      </w:pPr>
    </w:p>
    <w:p w14:paraId="4E8422A9" w14:textId="77777777" w:rsidR="007A5BC7" w:rsidRPr="007A5BC7" w:rsidRDefault="007A5BC7" w:rsidP="007A5BC7">
      <w:pPr>
        <w:spacing w:after="0"/>
        <w:rPr>
          <w:color w:val="1F497D" w:themeColor="text2"/>
          <w:sz w:val="28"/>
          <w:szCs w:val="28"/>
        </w:rPr>
      </w:pPr>
      <w:r w:rsidRPr="007A5BC7">
        <w:rPr>
          <w:color w:val="1F497D" w:themeColor="text2"/>
          <w:sz w:val="28"/>
          <w:szCs w:val="28"/>
        </w:rPr>
        <w:t>Point de situation au 24 novembre 2020</w:t>
      </w:r>
      <w:r>
        <w:rPr>
          <w:color w:val="1F497D" w:themeColor="text2"/>
          <w:sz w:val="28"/>
          <w:szCs w:val="28"/>
        </w:rPr>
        <w:t>.</w:t>
      </w:r>
    </w:p>
    <w:p w14:paraId="3E329E63" w14:textId="77777777" w:rsidR="007A5BC7" w:rsidRDefault="007A5BC7" w:rsidP="007A5BC7">
      <w:pPr>
        <w:spacing w:after="0"/>
      </w:pPr>
    </w:p>
    <w:p w14:paraId="36F31282" w14:textId="77777777" w:rsidR="007A5BC7" w:rsidRDefault="007A5BC7" w:rsidP="007A5BC7">
      <w:pPr>
        <w:spacing w:after="0"/>
        <w:rPr>
          <w:color w:val="1F497D" w:themeColor="text2"/>
          <w:sz w:val="24"/>
          <w:szCs w:val="24"/>
          <w:u w:val="single"/>
        </w:rPr>
      </w:pPr>
      <w:r w:rsidRPr="007A5BC7">
        <w:rPr>
          <w:color w:val="1F497D" w:themeColor="text2"/>
          <w:sz w:val="24"/>
          <w:szCs w:val="24"/>
          <w:u w:val="single"/>
        </w:rPr>
        <w:t>La vie sur le Campus</w:t>
      </w:r>
      <w:r>
        <w:rPr>
          <w:color w:val="1F497D" w:themeColor="text2"/>
          <w:sz w:val="24"/>
          <w:szCs w:val="24"/>
          <w:u w:val="single"/>
        </w:rPr>
        <w:t> :</w:t>
      </w:r>
    </w:p>
    <w:p w14:paraId="2619D733" w14:textId="77777777" w:rsidR="007A5BC7" w:rsidRDefault="007A5BC7" w:rsidP="007A5BC7">
      <w:pPr>
        <w:spacing w:after="0"/>
        <w:rPr>
          <w:color w:val="1F497D" w:themeColor="text2"/>
          <w:sz w:val="24"/>
          <w:szCs w:val="24"/>
          <w:u w:val="single"/>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7A5BC7" w14:paraId="6DFAABBE" w14:textId="77777777" w:rsidTr="007A5BC7">
        <w:trPr>
          <w:tblCellSpacing w:w="0" w:type="dxa"/>
          <w:jc w:val="center"/>
        </w:trPr>
        <w:tc>
          <w:tcPr>
            <w:tcW w:w="0" w:type="auto"/>
            <w:shd w:val="clear" w:color="auto" w:fill="FFFFFF"/>
            <w:vAlign w:val="center"/>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7A5BC7" w14:paraId="17A9F9A5" w14:textId="77777777">
              <w:trPr>
                <w:trHeight w:val="509"/>
                <w:tblCellSpacing w:w="0" w:type="dxa"/>
              </w:trPr>
              <w:tc>
                <w:tcPr>
                  <w:tcW w:w="3120" w:type="dxa"/>
                  <w:vMerge w:val="restart"/>
                  <w:shd w:val="clear" w:color="auto" w:fill="FFFFFF"/>
                  <w:vAlign w:val="center"/>
                  <w:hideMark/>
                </w:tcPr>
                <w:p w14:paraId="48618E6D" w14:textId="77777777" w:rsidR="007A5BC7" w:rsidRDefault="007A5BC7">
                  <w:pPr>
                    <w:jc w:val="center"/>
                    <w:rPr>
                      <w:rFonts w:eastAsia="Times New Roman"/>
                    </w:rPr>
                  </w:pPr>
                  <w:bookmarkStart w:id="0" w:name="top"/>
                  <w:bookmarkEnd w:id="0"/>
                  <w:r>
                    <w:rPr>
                      <w:rFonts w:eastAsia="Times New Roman"/>
                      <w:noProof/>
                      <w:lang w:eastAsia="fr-FR"/>
                    </w:rPr>
                    <w:drawing>
                      <wp:inline distT="0" distB="0" distL="0" distR="0" wp14:anchorId="29588DE8" wp14:editId="4548C37D">
                        <wp:extent cx="6667500" cy="2293620"/>
                        <wp:effectExtent l="0" t="0" r="0" b="0"/>
                        <wp:docPr id="11" name="Image 11" descr="Communaut%C3%A9Mana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aut%C3%A9Manag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2293620"/>
                                </a:xfrm>
                                <a:prstGeom prst="rect">
                                  <a:avLst/>
                                </a:prstGeom>
                                <a:noFill/>
                                <a:ln>
                                  <a:noFill/>
                                </a:ln>
                              </pic:spPr>
                            </pic:pic>
                          </a:graphicData>
                        </a:graphic>
                      </wp:inline>
                    </w:drawing>
                  </w:r>
                </w:p>
                <w:p w14:paraId="61A1CFB3" w14:textId="77777777" w:rsidR="007A5BC7" w:rsidRDefault="007A5BC7">
                  <w:pPr>
                    <w:jc w:val="center"/>
                    <w:rPr>
                      <w:rFonts w:eastAsia="Times New Roman"/>
                    </w:rPr>
                  </w:pPr>
                  <w:r>
                    <w:rPr>
                      <w:rStyle w:val="lev"/>
                      <w:rFonts w:ascii="Verdana" w:eastAsia="Times New Roman" w:hAnsi="Verdana"/>
                      <w:color w:val="203088"/>
                      <w:sz w:val="20"/>
                      <w:szCs w:val="20"/>
                    </w:rPr>
                    <w:t> </w:t>
                  </w:r>
                </w:p>
              </w:tc>
            </w:tr>
            <w:tr w:rsidR="007A5BC7" w14:paraId="5FBC8291" w14:textId="77777777">
              <w:trPr>
                <w:trHeight w:val="537"/>
                <w:tblCellSpacing w:w="0" w:type="dxa"/>
              </w:trPr>
              <w:tc>
                <w:tcPr>
                  <w:tcW w:w="0" w:type="auto"/>
                  <w:vMerge/>
                  <w:vAlign w:val="center"/>
                  <w:hideMark/>
                </w:tcPr>
                <w:p w14:paraId="6EDAECD4" w14:textId="77777777" w:rsidR="007A5BC7" w:rsidRDefault="007A5BC7">
                  <w:pPr>
                    <w:rPr>
                      <w:rFonts w:eastAsia="Times New Roman"/>
                      <w:sz w:val="24"/>
                      <w:szCs w:val="24"/>
                    </w:rPr>
                  </w:pPr>
                </w:p>
              </w:tc>
            </w:tr>
          </w:tbl>
          <w:p w14:paraId="5DE9D0C3" w14:textId="77777777" w:rsidR="007A5BC7" w:rsidRDefault="007A5BC7">
            <w:pPr>
              <w:rPr>
                <w:rFonts w:eastAsia="Times New Roman"/>
                <w:sz w:val="20"/>
                <w:szCs w:val="20"/>
              </w:rPr>
            </w:pPr>
          </w:p>
        </w:tc>
      </w:tr>
    </w:tbl>
    <w:p w14:paraId="449B8F3C" w14:textId="77777777" w:rsidR="007A5BC7" w:rsidRDefault="007A5BC7" w:rsidP="007A5BC7">
      <w:pPr>
        <w:shd w:val="clear" w:color="auto" w:fill="FFFFFF"/>
        <w:jc w:val="center"/>
        <w:rPr>
          <w:rFonts w:eastAsia="Times New Roman"/>
          <w:vanish/>
          <w:sz w:val="24"/>
          <w:szCs w:val="24"/>
        </w:rPr>
      </w:pPr>
    </w:p>
    <w:tbl>
      <w:tblPr>
        <w:tblW w:w="10500" w:type="dxa"/>
        <w:jc w:val="center"/>
        <w:tblCellSpacing w:w="0" w:type="dxa"/>
        <w:shd w:val="clear" w:color="auto" w:fill="FFFFFF"/>
        <w:tblCellMar>
          <w:top w:w="180" w:type="dxa"/>
          <w:left w:w="180" w:type="dxa"/>
          <w:bottom w:w="180" w:type="dxa"/>
          <w:right w:w="180" w:type="dxa"/>
        </w:tblCellMar>
        <w:tblLook w:val="04A0" w:firstRow="1" w:lastRow="0" w:firstColumn="1" w:lastColumn="0" w:noHBand="0" w:noVBand="1"/>
      </w:tblPr>
      <w:tblGrid>
        <w:gridCol w:w="10500"/>
      </w:tblGrid>
      <w:tr w:rsidR="007A5BC7" w14:paraId="4B39A1E6" w14:textId="77777777" w:rsidTr="007A5BC7">
        <w:trPr>
          <w:tblCellSpacing w:w="0" w:type="dxa"/>
          <w:jc w:val="center"/>
        </w:trPr>
        <w:tc>
          <w:tcPr>
            <w:tcW w:w="0" w:type="auto"/>
            <w:shd w:val="clear" w:color="auto" w:fill="FFFFFF"/>
            <w:vAlign w:val="center"/>
            <w:hideMark/>
          </w:tcPr>
          <w:tbl>
            <w:tblPr>
              <w:tblW w:w="9000" w:type="dxa"/>
              <w:jc w:val="center"/>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9000"/>
            </w:tblGrid>
            <w:tr w:rsidR="007A5BC7" w14:paraId="786F426F" w14:textId="77777777">
              <w:trPr>
                <w:tblCellSpacing w:w="0" w:type="dxa"/>
                <w:jc w:val="center"/>
              </w:trPr>
              <w:tc>
                <w:tcPr>
                  <w:tcW w:w="9000" w:type="dxa"/>
                  <w:tcBorders>
                    <w:top w:val="nil"/>
                    <w:left w:val="nil"/>
                    <w:bottom w:val="nil"/>
                    <w:right w:val="nil"/>
                  </w:tcBorders>
                  <w:hideMark/>
                </w:tcPr>
                <w:p w14:paraId="1ED2CA57" w14:textId="77777777" w:rsidR="007A5BC7" w:rsidRDefault="007A5BC7">
                  <w:pPr>
                    <w:pStyle w:val="NormalWeb"/>
                    <w:spacing w:after="240" w:afterAutospacing="0"/>
                    <w:jc w:val="both"/>
                  </w:pPr>
                  <w:r>
                    <w:rPr>
                      <w:rFonts w:ascii="Tahoma" w:hAnsi="Tahoma" w:cs="Tahoma"/>
                      <w:color w:val="000000"/>
                    </w:rPr>
                    <w:t>Alors que le pays s’est reconfiné il y a quelques semaines, le travail à distance est la solution privilégiée pour les collaborateurs équipés en mobilité et dont les missions le permettent. La vie de campus s’adapte, voici les mesures en vigueur à date.</w:t>
                  </w:r>
                  <w:r>
                    <w:rPr>
                      <w:rFonts w:ascii="Tahoma" w:hAnsi="Tahoma" w:cs="Tahoma"/>
                      <w:color w:val="000000"/>
                    </w:rPr>
                    <w:br/>
                  </w:r>
                </w:p>
                <w:p w14:paraId="17A92168" w14:textId="77777777" w:rsidR="007A5BC7" w:rsidRDefault="007A5BC7">
                  <w:pPr>
                    <w:pStyle w:val="NormalWeb"/>
                    <w:jc w:val="both"/>
                  </w:pPr>
                  <w:r>
                    <w:rPr>
                      <w:noProof/>
                    </w:rPr>
                    <w:drawing>
                      <wp:inline distT="0" distB="0" distL="0" distR="0" wp14:anchorId="138073D2" wp14:editId="41E7F7DC">
                        <wp:extent cx="5715000" cy="1432560"/>
                        <wp:effectExtent l="0" t="0" r="0" b="0"/>
                        <wp:docPr id="10" name="Image 10" descr="accès Villej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ès Villeju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p w14:paraId="4E73564B" w14:textId="77777777" w:rsidR="007A5BC7" w:rsidRDefault="007A5BC7">
                  <w:pPr>
                    <w:pStyle w:val="NormalWeb"/>
                    <w:jc w:val="both"/>
                  </w:pPr>
                  <w:r>
                    <w:rPr>
                      <w:rStyle w:val="lev"/>
                      <w:rFonts w:ascii="Arial" w:hAnsi="Arial" w:cs="Arial"/>
                      <w:color w:val="073080"/>
                      <w:sz w:val="28"/>
                      <w:szCs w:val="28"/>
                    </w:rPr>
                    <w:t>Accès au campus</w:t>
                  </w:r>
                </w:p>
                <w:p w14:paraId="39C247F9" w14:textId="77777777" w:rsidR="007A5BC7" w:rsidRDefault="007A5BC7">
                  <w:pPr>
                    <w:pStyle w:val="NormalWeb"/>
                    <w:jc w:val="both"/>
                  </w:pPr>
                  <w:r>
                    <w:rPr>
                      <w:rStyle w:val="lev"/>
                      <w:rFonts w:ascii="Tahoma" w:hAnsi="Tahoma" w:cs="Tahoma"/>
                      <w:color w:val="000000"/>
                      <w:sz w:val="20"/>
                      <w:szCs w:val="20"/>
                    </w:rPr>
                    <w:t>Présence des hôtesses et hôtes</w:t>
                  </w:r>
                  <w:r>
                    <w:rPr>
                      <w:rFonts w:ascii="Tahoma" w:hAnsi="Tahoma" w:cs="Tahoma"/>
                      <w:color w:val="000000"/>
                      <w:sz w:val="20"/>
                      <w:szCs w:val="20"/>
                    </w:rPr>
                    <w:t> : Le service Accueil est maintenu sur Seine et Rhône, des hôtes et hôtesses assurent une présence.</w:t>
                  </w:r>
                </w:p>
                <w:p w14:paraId="6D4FF54B" w14:textId="77777777" w:rsidR="007A5BC7" w:rsidRDefault="007A5BC7">
                  <w:pPr>
                    <w:pStyle w:val="NormalWeb"/>
                    <w:jc w:val="both"/>
                  </w:pPr>
                  <w:r>
                    <w:rPr>
                      <w:rStyle w:val="lev"/>
                      <w:rFonts w:ascii="Tahoma" w:hAnsi="Tahoma" w:cs="Tahoma"/>
                      <w:color w:val="000000"/>
                      <w:sz w:val="20"/>
                      <w:szCs w:val="20"/>
                    </w:rPr>
                    <w:lastRenderedPageBreak/>
                    <w:t>Service badges</w:t>
                  </w:r>
                  <w:r>
                    <w:rPr>
                      <w:rFonts w:ascii="Tahoma" w:hAnsi="Tahoma" w:cs="Tahoma"/>
                      <w:color w:val="000000"/>
                      <w:sz w:val="20"/>
                      <w:szCs w:val="20"/>
                    </w:rPr>
                    <w:t> : Le service badges étant actuellement fermé, les hôtes et hôtesses prennent le relais pour répondre aux demandes des occupants.</w:t>
                  </w:r>
                </w:p>
                <w:p w14:paraId="2F823648" w14:textId="77777777" w:rsidR="007A5BC7" w:rsidRDefault="007A5BC7">
                  <w:pPr>
                    <w:pStyle w:val="NormalWeb"/>
                    <w:jc w:val="both"/>
                  </w:pPr>
                  <w:r>
                    <w:rPr>
                      <w:rStyle w:val="lev"/>
                      <w:rFonts w:ascii="Tahoma" w:hAnsi="Tahoma" w:cs="Tahoma"/>
                      <w:color w:val="000000"/>
                      <w:sz w:val="20"/>
                      <w:szCs w:val="20"/>
                    </w:rPr>
                    <w:t>Parkings ouverts et accès</w:t>
                  </w:r>
                  <w:r>
                    <w:rPr>
                      <w:rFonts w:ascii="Tahoma" w:hAnsi="Tahoma" w:cs="Tahoma"/>
                      <w:color w:val="000000"/>
                      <w:sz w:val="20"/>
                      <w:szCs w:val="20"/>
                    </w:rPr>
                    <w:t xml:space="preserve"> : Les </w:t>
                  </w:r>
                  <w:r>
                    <w:rPr>
                      <w:rStyle w:val="lev"/>
                      <w:rFonts w:ascii="Tahoma" w:hAnsi="Tahoma" w:cs="Tahoma"/>
                      <w:color w:val="000000"/>
                      <w:sz w:val="20"/>
                      <w:szCs w:val="20"/>
                    </w:rPr>
                    <w:t>parkings de Rhône, Loire, Rhin, Seine et Garonne restent ouverts</w:t>
                  </w:r>
                  <w:r>
                    <w:rPr>
                      <w:rFonts w:ascii="Tahoma" w:hAnsi="Tahoma" w:cs="Tahoma"/>
                      <w:color w:val="000000"/>
                      <w:sz w:val="20"/>
                      <w:szCs w:val="20"/>
                    </w:rPr>
                    <w:t xml:space="preserve"> à tous les collaborateurs du siège. Pour ceux qui utilisent habituellement les transports en commun et qui viendraient travailler avec leur véhicule personnel, une mesure de </w:t>
                  </w:r>
                  <w:r>
                    <w:rPr>
                      <w:rStyle w:val="lev"/>
                      <w:rFonts w:ascii="Tahoma" w:hAnsi="Tahoma" w:cs="Tahoma"/>
                      <w:color w:val="000000"/>
                      <w:sz w:val="20"/>
                      <w:szCs w:val="20"/>
                    </w:rPr>
                    <w:t>remboursement des indemnités kilométriques</w:t>
                  </w:r>
                  <w:r>
                    <w:rPr>
                      <w:rFonts w:ascii="Tahoma" w:hAnsi="Tahoma" w:cs="Tahoma"/>
                      <w:color w:val="000000"/>
                      <w:sz w:val="20"/>
                      <w:szCs w:val="20"/>
                    </w:rPr>
                    <w:t xml:space="preserve"> est en vigueur.</w:t>
                  </w:r>
                </w:p>
                <w:p w14:paraId="316941B2" w14:textId="77777777" w:rsidR="007A5BC7" w:rsidRDefault="007A5BC7">
                  <w:pPr>
                    <w:pStyle w:val="NormalWeb"/>
                    <w:spacing w:after="240" w:afterAutospacing="0"/>
                    <w:jc w:val="both"/>
                  </w:pPr>
                  <w:r>
                    <w:rPr>
                      <w:rFonts w:ascii="Tahoma" w:hAnsi="Tahoma" w:cs="Tahoma"/>
                      <w:color w:val="000000"/>
                      <w:sz w:val="20"/>
                      <w:szCs w:val="20"/>
                    </w:rPr>
                    <w:t xml:space="preserve">Deux locaux sont à la disposition des collaborateurs pour </w:t>
                  </w:r>
                  <w:r>
                    <w:rPr>
                      <w:rStyle w:val="lev"/>
                      <w:rFonts w:ascii="Tahoma" w:hAnsi="Tahoma" w:cs="Tahoma"/>
                      <w:color w:val="000000"/>
                      <w:sz w:val="20"/>
                      <w:szCs w:val="20"/>
                    </w:rPr>
                    <w:t>les vélos</w:t>
                  </w:r>
                  <w:r>
                    <w:rPr>
                      <w:rFonts w:ascii="Tahoma" w:hAnsi="Tahoma" w:cs="Tahoma"/>
                      <w:color w:val="000000"/>
                      <w:sz w:val="20"/>
                      <w:szCs w:val="20"/>
                    </w:rPr>
                    <w:t xml:space="preserve">, et offrent la possibilité de </w:t>
                  </w:r>
                  <w:r>
                    <w:rPr>
                      <w:rStyle w:val="lev"/>
                      <w:rFonts w:ascii="Tahoma" w:hAnsi="Tahoma" w:cs="Tahoma"/>
                      <w:color w:val="000000"/>
                      <w:sz w:val="20"/>
                      <w:szCs w:val="20"/>
                    </w:rPr>
                    <w:t>recharger les vélos électriques</w:t>
                  </w:r>
                  <w:r>
                    <w:rPr>
                      <w:rFonts w:ascii="Tahoma" w:hAnsi="Tahoma" w:cs="Tahoma"/>
                      <w:color w:val="000000"/>
                      <w:sz w:val="20"/>
                      <w:szCs w:val="20"/>
                    </w:rPr>
                    <w:t>.</w:t>
                  </w:r>
                  <w:r>
                    <w:rPr>
                      <w:rFonts w:ascii="Tahoma" w:hAnsi="Tahoma" w:cs="Tahoma"/>
                      <w:color w:val="000000"/>
                      <w:sz w:val="20"/>
                      <w:szCs w:val="20"/>
                    </w:rPr>
                    <w:br/>
                  </w:r>
                </w:p>
                <w:p w14:paraId="2E0A25D4" w14:textId="77777777" w:rsidR="007A5BC7" w:rsidRDefault="007A5BC7">
                  <w:pPr>
                    <w:pStyle w:val="NormalWeb"/>
                    <w:spacing w:after="240" w:afterAutospacing="0"/>
                    <w:jc w:val="center"/>
                  </w:pPr>
                  <w:r>
                    <w:rPr>
                      <w:rStyle w:val="lev"/>
                      <w:color w:val="073080"/>
                      <w:sz w:val="22"/>
                      <w:szCs w:val="22"/>
                    </w:rPr>
                    <w:t>_______</w:t>
                  </w:r>
                  <w:r>
                    <w:br/>
                  </w:r>
                </w:p>
                <w:p w14:paraId="5659F986" w14:textId="77777777" w:rsidR="007A5BC7" w:rsidRDefault="007A5BC7">
                  <w:pPr>
                    <w:pStyle w:val="NormalWeb"/>
                    <w:jc w:val="both"/>
                  </w:pPr>
                  <w:r>
                    <w:rPr>
                      <w:noProof/>
                    </w:rPr>
                    <w:drawing>
                      <wp:inline distT="0" distB="0" distL="0" distR="0" wp14:anchorId="7B1C9214" wp14:editId="121CFD55">
                        <wp:extent cx="5715000" cy="1432560"/>
                        <wp:effectExtent l="0" t="0" r="0" b="0"/>
                        <wp:docPr id="9" name="Image 9" descr="Sign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lis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p w14:paraId="54C67CC5" w14:textId="77777777" w:rsidR="007A5BC7" w:rsidRDefault="007A5BC7">
                  <w:pPr>
                    <w:pStyle w:val="NormalWeb"/>
                    <w:jc w:val="both"/>
                  </w:pPr>
                  <w:r>
                    <w:rPr>
                      <w:rStyle w:val="lev"/>
                      <w:rFonts w:ascii="Arial" w:hAnsi="Arial" w:cs="Arial"/>
                      <w:color w:val="073080"/>
                      <w:sz w:val="28"/>
                      <w:szCs w:val="28"/>
                    </w:rPr>
                    <w:t>Sens de circulation</w:t>
                  </w:r>
                </w:p>
                <w:p w14:paraId="5DAD6B67" w14:textId="77777777" w:rsidR="007A5BC7" w:rsidRDefault="007A5BC7">
                  <w:pPr>
                    <w:pStyle w:val="NormalWeb"/>
                    <w:spacing w:after="240" w:afterAutospacing="0"/>
                    <w:jc w:val="both"/>
                  </w:pPr>
                  <w:r>
                    <w:rPr>
                      <w:rFonts w:ascii="Tahoma" w:hAnsi="Tahoma" w:cs="Tahoma"/>
                      <w:color w:val="000000"/>
                      <w:sz w:val="20"/>
                      <w:szCs w:val="20"/>
                    </w:rPr>
                    <w:t>Les sens de circulation définis en mai dernier sont toujours actifs et d’actualité, le protocole complet à disposition dans l’intranet en détaille le fonctionnement.</w:t>
                  </w:r>
                  <w:r>
                    <w:rPr>
                      <w:rFonts w:ascii="Tahoma" w:hAnsi="Tahoma" w:cs="Tahoma"/>
                      <w:color w:val="000000"/>
                      <w:sz w:val="20"/>
                      <w:szCs w:val="20"/>
                    </w:rPr>
                    <w:br/>
                  </w:r>
                </w:p>
                <w:p w14:paraId="60FE4674" w14:textId="77777777" w:rsidR="007A5BC7" w:rsidRDefault="007A5BC7">
                  <w:pPr>
                    <w:pStyle w:val="NormalWeb"/>
                    <w:spacing w:after="240" w:afterAutospacing="0"/>
                    <w:jc w:val="center"/>
                  </w:pPr>
                  <w:r>
                    <w:rPr>
                      <w:rStyle w:val="lev"/>
                      <w:color w:val="073080"/>
                      <w:sz w:val="22"/>
                      <w:szCs w:val="22"/>
                    </w:rPr>
                    <w:t>_______</w:t>
                  </w:r>
                  <w:r>
                    <w:br/>
                  </w:r>
                </w:p>
                <w:p w14:paraId="15E1A988" w14:textId="77777777" w:rsidR="007A5BC7" w:rsidRDefault="007A5BC7">
                  <w:pPr>
                    <w:pStyle w:val="NormalWeb"/>
                    <w:jc w:val="both"/>
                  </w:pPr>
                  <w:r>
                    <w:rPr>
                      <w:noProof/>
                    </w:rPr>
                    <w:drawing>
                      <wp:inline distT="0" distB="0" distL="0" distR="0" wp14:anchorId="7D2F674A" wp14:editId="1E9A71AE">
                        <wp:extent cx="5715000" cy="1432560"/>
                        <wp:effectExtent l="0" t="0" r="0" b="0"/>
                        <wp:docPr id="8" name="Image 8" descr="Distribution_ma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ribution_mas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p w14:paraId="0D3194A3" w14:textId="77777777" w:rsidR="007A5BC7" w:rsidRDefault="007A5BC7">
                  <w:pPr>
                    <w:pStyle w:val="NormalWeb"/>
                    <w:jc w:val="both"/>
                  </w:pPr>
                  <w:r>
                    <w:rPr>
                      <w:rStyle w:val="lev"/>
                      <w:rFonts w:ascii="Arial" w:hAnsi="Arial" w:cs="Arial"/>
                      <w:color w:val="073080"/>
                      <w:sz w:val="28"/>
                      <w:szCs w:val="28"/>
                    </w:rPr>
                    <w:t>Distribution de masques</w:t>
                  </w:r>
                </w:p>
                <w:p w14:paraId="421FD69B" w14:textId="77777777" w:rsidR="007A5BC7" w:rsidRDefault="007A5BC7">
                  <w:pPr>
                    <w:pStyle w:val="NormalWeb"/>
                    <w:jc w:val="both"/>
                  </w:pPr>
                  <w:r>
                    <w:rPr>
                      <w:rFonts w:ascii="Tahoma" w:hAnsi="Tahoma" w:cs="Tahoma"/>
                      <w:color w:val="000000"/>
                      <w:sz w:val="20"/>
                      <w:szCs w:val="20"/>
                    </w:rPr>
                    <w:t xml:space="preserve">Des </w:t>
                  </w:r>
                  <w:r>
                    <w:rPr>
                      <w:rStyle w:val="lev"/>
                      <w:rFonts w:ascii="Tahoma" w:hAnsi="Tahoma" w:cs="Tahoma"/>
                      <w:color w:val="000000"/>
                      <w:sz w:val="20"/>
                      <w:szCs w:val="20"/>
                    </w:rPr>
                    <w:t>distributions de masques</w:t>
                  </w:r>
                  <w:r>
                    <w:rPr>
                      <w:rFonts w:ascii="Tahoma" w:hAnsi="Tahoma" w:cs="Tahoma"/>
                      <w:color w:val="000000"/>
                      <w:sz w:val="20"/>
                      <w:szCs w:val="20"/>
                    </w:rPr>
                    <w:t xml:space="preserve"> continuent d’être organisées sur le campus. Les référents métiers en reçoivent régulièrement les modalités afin de s’assurer que les collaborateurs concernés disposent chaque jour de leurs masques.</w:t>
                  </w:r>
                </w:p>
                <w:p w14:paraId="5A78C449" w14:textId="77777777" w:rsidR="007A5BC7" w:rsidRDefault="007A5BC7">
                  <w:pPr>
                    <w:pStyle w:val="NormalWeb"/>
                    <w:jc w:val="both"/>
                  </w:pPr>
                  <w:r>
                    <w:rPr>
                      <w:rFonts w:ascii="Tahoma" w:hAnsi="Tahoma" w:cs="Tahoma"/>
                      <w:color w:val="000000"/>
                      <w:sz w:val="20"/>
                      <w:szCs w:val="20"/>
                    </w:rPr>
                    <w:lastRenderedPageBreak/>
                    <w:t xml:space="preserve">Depuis 6 mois, des </w:t>
                  </w:r>
                  <w:r>
                    <w:rPr>
                      <w:rStyle w:val="lev"/>
                      <w:rFonts w:ascii="Tahoma" w:hAnsi="Tahoma" w:cs="Tahoma"/>
                      <w:color w:val="000000"/>
                      <w:sz w:val="20"/>
                      <w:szCs w:val="20"/>
                    </w:rPr>
                    <w:t>poubelles dédiées aux masques usagés</w:t>
                  </w:r>
                  <w:r>
                    <w:rPr>
                      <w:rFonts w:ascii="Tahoma" w:hAnsi="Tahoma" w:cs="Tahoma"/>
                      <w:color w:val="000000"/>
                      <w:sz w:val="20"/>
                      <w:szCs w:val="20"/>
                    </w:rPr>
                    <w:t xml:space="preserve"> ont été installées sur le campus, notamment sur les paliers d’ascenseurs. LCL et le Groupe travaillent en effet au recyclage des masques.</w:t>
                  </w:r>
                </w:p>
                <w:p w14:paraId="660F0566" w14:textId="77777777" w:rsidR="007A5BC7" w:rsidRDefault="007A5BC7">
                  <w:pPr>
                    <w:pStyle w:val="NormalWeb"/>
                    <w:spacing w:beforeAutospacing="0" w:after="240" w:afterAutospacing="0"/>
                    <w:ind w:left="1875"/>
                    <w:jc w:val="both"/>
                  </w:pPr>
                  <w:r>
                    <w:rPr>
                      <w:noProof/>
                    </w:rPr>
                    <w:drawing>
                      <wp:inline distT="0" distB="0" distL="0" distR="0" wp14:anchorId="2607D3FD" wp14:editId="155C5818">
                        <wp:extent cx="3810000" cy="4907280"/>
                        <wp:effectExtent l="0" t="0" r="0" b="7620"/>
                        <wp:docPr id="7" name="Image 7" descr="Porter le ma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er le mas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907280"/>
                                </a:xfrm>
                                <a:prstGeom prst="rect">
                                  <a:avLst/>
                                </a:prstGeom>
                                <a:noFill/>
                                <a:ln>
                                  <a:noFill/>
                                </a:ln>
                              </pic:spPr>
                            </pic:pic>
                          </a:graphicData>
                        </a:graphic>
                      </wp:inline>
                    </w:drawing>
                  </w:r>
                  <w:r>
                    <w:br/>
                  </w:r>
                </w:p>
                <w:p w14:paraId="694F14EF" w14:textId="77777777" w:rsidR="007A5BC7" w:rsidRDefault="007A5BC7">
                  <w:pPr>
                    <w:pStyle w:val="NormalWeb"/>
                    <w:spacing w:after="240" w:afterAutospacing="0"/>
                    <w:jc w:val="center"/>
                  </w:pPr>
                  <w:r>
                    <w:rPr>
                      <w:rStyle w:val="lev"/>
                      <w:color w:val="073080"/>
                      <w:sz w:val="22"/>
                      <w:szCs w:val="22"/>
                    </w:rPr>
                    <w:t>_______</w:t>
                  </w:r>
                  <w:r>
                    <w:br/>
                  </w:r>
                </w:p>
                <w:p w14:paraId="19E310D5" w14:textId="77777777" w:rsidR="007A5BC7" w:rsidRDefault="007A5BC7">
                  <w:pPr>
                    <w:pStyle w:val="NormalWeb"/>
                    <w:jc w:val="both"/>
                  </w:pPr>
                  <w:r>
                    <w:rPr>
                      <w:noProof/>
                    </w:rPr>
                    <w:drawing>
                      <wp:inline distT="0" distB="0" distL="0" distR="0" wp14:anchorId="12AC59A1" wp14:editId="78F71ED8">
                        <wp:extent cx="5715000" cy="1432560"/>
                        <wp:effectExtent l="0" t="0" r="0" b="0"/>
                        <wp:docPr id="6" name="Image 6" descr="tEST p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 p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p w14:paraId="37098675" w14:textId="77777777" w:rsidR="007A5BC7" w:rsidRDefault="007A5BC7">
                  <w:pPr>
                    <w:pStyle w:val="NormalWeb"/>
                    <w:jc w:val="both"/>
                  </w:pPr>
                  <w:r>
                    <w:rPr>
                      <w:rStyle w:val="lev"/>
                      <w:rFonts w:ascii="Arial" w:hAnsi="Arial" w:cs="Arial"/>
                      <w:color w:val="073080"/>
                      <w:sz w:val="28"/>
                      <w:szCs w:val="28"/>
                    </w:rPr>
                    <w:t>Tests PCR sur le campus</w:t>
                  </w:r>
                </w:p>
                <w:p w14:paraId="0378107F" w14:textId="77777777" w:rsidR="007A5BC7" w:rsidRDefault="007A5BC7">
                  <w:pPr>
                    <w:pStyle w:val="NormalWeb"/>
                    <w:jc w:val="both"/>
                  </w:pPr>
                  <w:r>
                    <w:rPr>
                      <w:rFonts w:ascii="Tahoma" w:hAnsi="Tahoma" w:cs="Tahoma"/>
                      <w:color w:val="000000"/>
                      <w:sz w:val="20"/>
                      <w:szCs w:val="20"/>
                    </w:rPr>
                    <w:lastRenderedPageBreak/>
                    <w:t xml:space="preserve">LCL a noué un partenariat avec un </w:t>
                  </w:r>
                  <w:r>
                    <w:rPr>
                      <w:rStyle w:val="lev"/>
                      <w:rFonts w:ascii="Tahoma" w:hAnsi="Tahoma" w:cs="Tahoma"/>
                      <w:color w:val="000000"/>
                      <w:sz w:val="20"/>
                      <w:szCs w:val="20"/>
                    </w:rPr>
                    <w:t>laboratoire d’analyses médicales</w:t>
                  </w:r>
                  <w:r>
                    <w:rPr>
                      <w:rFonts w:ascii="Tahoma" w:hAnsi="Tahoma" w:cs="Tahoma"/>
                      <w:color w:val="000000"/>
                      <w:sz w:val="20"/>
                      <w:szCs w:val="20"/>
                    </w:rPr>
                    <w:t>, afin de proposer à ses collaborateurs franciliens de se faire tester.</w:t>
                  </w:r>
                </w:p>
                <w:p w14:paraId="301D9162" w14:textId="77777777" w:rsidR="007A5BC7" w:rsidRDefault="007A5BC7">
                  <w:pPr>
                    <w:pStyle w:val="NormalWeb"/>
                    <w:jc w:val="both"/>
                  </w:pPr>
                  <w:r>
                    <w:rPr>
                      <w:rFonts w:ascii="Tahoma" w:hAnsi="Tahoma" w:cs="Tahoma"/>
                      <w:color w:val="000000"/>
                      <w:sz w:val="20"/>
                      <w:szCs w:val="20"/>
                    </w:rPr>
                    <w:t xml:space="preserve">Réservés aux collaborateurs qui présentent des symptômes ou qui sont cas contacts*, ils sont </w:t>
                  </w:r>
                  <w:r>
                    <w:rPr>
                      <w:rStyle w:val="lev"/>
                      <w:rFonts w:ascii="Tahoma" w:hAnsi="Tahoma" w:cs="Tahoma"/>
                      <w:color w:val="000000"/>
                      <w:sz w:val="20"/>
                      <w:szCs w:val="20"/>
                    </w:rPr>
                    <w:t>réalisés sur rendez-vous</w:t>
                  </w:r>
                  <w:r>
                    <w:rPr>
                      <w:rFonts w:ascii="Tahoma" w:hAnsi="Tahoma" w:cs="Tahoma"/>
                      <w:color w:val="000000"/>
                      <w:sz w:val="20"/>
                      <w:szCs w:val="20"/>
                    </w:rPr>
                    <w:t xml:space="preserve">, à prendre au </w:t>
                  </w:r>
                  <w:r>
                    <w:rPr>
                      <w:rStyle w:val="lev"/>
                      <w:rFonts w:ascii="Tahoma" w:hAnsi="Tahoma" w:cs="Tahoma"/>
                      <w:color w:val="000000"/>
                      <w:sz w:val="20"/>
                      <w:szCs w:val="20"/>
                    </w:rPr>
                    <w:t>01 42 95 87 20</w:t>
                  </w:r>
                  <w:r>
                    <w:rPr>
                      <w:rFonts w:ascii="Tahoma" w:hAnsi="Tahoma" w:cs="Tahoma"/>
                      <w:color w:val="000000"/>
                      <w:sz w:val="20"/>
                      <w:szCs w:val="20"/>
                    </w:rPr>
                    <w:t>. Bon à savoir, les résultats des tests sont disponibles sous 24 à 48 heures et sont adressés par mail. Aucune donnée médicale ne sera transmise à LCL dans le cadre du dépistage.</w:t>
                  </w:r>
                </w:p>
                <w:p w14:paraId="795F2DBF" w14:textId="77777777" w:rsidR="007A5BC7" w:rsidRDefault="007A5BC7">
                  <w:pPr>
                    <w:pStyle w:val="NormalWeb"/>
                    <w:spacing w:after="240" w:afterAutospacing="0"/>
                    <w:jc w:val="both"/>
                  </w:pPr>
                  <w:r>
                    <w:rPr>
                      <w:rFonts w:ascii="Tahoma" w:hAnsi="Tahoma" w:cs="Tahoma"/>
                      <w:color w:val="000000"/>
                      <w:sz w:val="20"/>
                      <w:szCs w:val="20"/>
                    </w:rPr>
                    <w:t xml:space="preserve">Les prochaines sessions de tests auront lieu le </w:t>
                  </w:r>
                  <w:r>
                    <w:rPr>
                      <w:rStyle w:val="lev"/>
                      <w:rFonts w:ascii="Tahoma" w:hAnsi="Tahoma" w:cs="Tahoma"/>
                      <w:color w:val="000000"/>
                      <w:sz w:val="20"/>
                      <w:szCs w:val="20"/>
                    </w:rPr>
                    <w:t>mardi 24 et le jeudi 26 novembre prochain, de 12h00 à 16h00</w:t>
                  </w:r>
                  <w:r>
                    <w:rPr>
                      <w:rFonts w:ascii="Tahoma" w:hAnsi="Tahoma" w:cs="Tahoma"/>
                      <w:color w:val="000000"/>
                      <w:sz w:val="20"/>
                      <w:szCs w:val="20"/>
                    </w:rPr>
                    <w:t>, dans l’immeuble Rhin. De nouvelles dates seront prochainement communiquées.</w:t>
                  </w:r>
                  <w:r>
                    <w:rPr>
                      <w:rFonts w:ascii="Tahoma" w:hAnsi="Tahoma" w:cs="Tahoma"/>
                      <w:color w:val="000000"/>
                      <w:sz w:val="20"/>
                      <w:szCs w:val="20"/>
                    </w:rPr>
                    <w:br/>
                  </w:r>
                  <w:r>
                    <w:rPr>
                      <w:rFonts w:ascii="Tahoma" w:hAnsi="Tahoma" w:cs="Tahoma"/>
                      <w:color w:val="000000"/>
                      <w:sz w:val="20"/>
                      <w:szCs w:val="20"/>
                    </w:rPr>
                    <w:br/>
                    <w:t xml:space="preserve">* </w:t>
                  </w:r>
                  <w:r>
                    <w:rPr>
                      <w:rFonts w:ascii="Tahoma" w:hAnsi="Tahoma" w:cs="Tahoma"/>
                      <w:i/>
                      <w:iCs/>
                      <w:color w:val="000000"/>
                      <w:sz w:val="20"/>
                      <w:szCs w:val="20"/>
                    </w:rPr>
                    <w:t>pour les cas contacts, le test doit être réalisé environ 7 jours après le dernier contact avec la personne testée positive, ou immédiatement si elle vit sous le même toit.</w:t>
                  </w:r>
                  <w:r>
                    <w:rPr>
                      <w:rFonts w:ascii="Tahoma" w:hAnsi="Tahoma" w:cs="Tahoma"/>
                      <w:color w:val="000000"/>
                      <w:sz w:val="20"/>
                      <w:szCs w:val="20"/>
                    </w:rPr>
                    <w:br/>
                  </w:r>
                </w:p>
                <w:p w14:paraId="536AEDB9" w14:textId="77777777" w:rsidR="007A5BC7" w:rsidRDefault="007A5BC7">
                  <w:pPr>
                    <w:pStyle w:val="NormalWeb"/>
                    <w:spacing w:after="240" w:afterAutospacing="0"/>
                    <w:jc w:val="center"/>
                  </w:pPr>
                  <w:r>
                    <w:rPr>
                      <w:rStyle w:val="lev"/>
                      <w:color w:val="073080"/>
                      <w:sz w:val="22"/>
                      <w:szCs w:val="22"/>
                    </w:rPr>
                    <w:t>_______</w:t>
                  </w:r>
                  <w:r>
                    <w:br/>
                  </w:r>
                </w:p>
                <w:p w14:paraId="482EBD6E" w14:textId="77777777" w:rsidR="007A5BC7" w:rsidRDefault="007A5BC7">
                  <w:pPr>
                    <w:pStyle w:val="NormalWeb"/>
                    <w:jc w:val="both"/>
                  </w:pPr>
                  <w:r>
                    <w:rPr>
                      <w:noProof/>
                    </w:rPr>
                    <w:drawing>
                      <wp:inline distT="0" distB="0" distL="0" distR="0" wp14:anchorId="3B674EDD" wp14:editId="05493AA6">
                        <wp:extent cx="5715000" cy="1432560"/>
                        <wp:effectExtent l="0" t="0" r="0" b="0"/>
                        <wp:docPr id="5" name="Image 5" descr="Service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ice courr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p w14:paraId="4425FC07" w14:textId="77777777" w:rsidR="007A5BC7" w:rsidRDefault="007A5BC7">
                  <w:pPr>
                    <w:pStyle w:val="NormalWeb"/>
                    <w:jc w:val="both"/>
                  </w:pPr>
                  <w:r>
                    <w:rPr>
                      <w:rStyle w:val="lev"/>
                      <w:rFonts w:ascii="Arial" w:hAnsi="Arial" w:cs="Arial"/>
                      <w:color w:val="073080"/>
                      <w:sz w:val="28"/>
                      <w:szCs w:val="28"/>
                    </w:rPr>
                    <w:t>Service courrier</w:t>
                  </w:r>
                </w:p>
                <w:p w14:paraId="004274EF" w14:textId="77777777" w:rsidR="007A5BC7" w:rsidRDefault="007A5BC7">
                  <w:pPr>
                    <w:pStyle w:val="NormalWeb"/>
                    <w:jc w:val="both"/>
                  </w:pPr>
                  <w:r>
                    <w:rPr>
                      <w:rFonts w:ascii="Tahoma" w:hAnsi="Tahoma" w:cs="Tahoma"/>
                      <w:color w:val="000000"/>
                      <w:sz w:val="20"/>
                      <w:szCs w:val="20"/>
                    </w:rPr>
                    <w:t xml:space="preserve">L’ouverture du service courrier est calée sur les jours de distribution de La Poste. La </w:t>
                  </w:r>
                  <w:r>
                    <w:rPr>
                      <w:rStyle w:val="lev"/>
                      <w:rFonts w:ascii="Tahoma" w:hAnsi="Tahoma" w:cs="Tahoma"/>
                      <w:color w:val="000000"/>
                      <w:sz w:val="20"/>
                      <w:szCs w:val="20"/>
                    </w:rPr>
                    <w:t>distribution et la collecte des courriers dans les étages sont arrêtées</w:t>
                  </w:r>
                  <w:r>
                    <w:rPr>
                      <w:rFonts w:ascii="Tahoma" w:hAnsi="Tahoma" w:cs="Tahoma"/>
                      <w:color w:val="000000"/>
                      <w:sz w:val="20"/>
                      <w:szCs w:val="20"/>
                    </w:rPr>
                    <w:t>.</w:t>
                  </w:r>
                </w:p>
                <w:p w14:paraId="108CA6E1" w14:textId="77777777" w:rsidR="007A5BC7" w:rsidRDefault="007A5BC7">
                  <w:pPr>
                    <w:pStyle w:val="NormalWeb"/>
                    <w:jc w:val="both"/>
                  </w:pPr>
                  <w:r>
                    <w:rPr>
                      <w:rStyle w:val="lev"/>
                      <w:rFonts w:ascii="Tahoma" w:hAnsi="Tahoma" w:cs="Tahoma"/>
                      <w:color w:val="000000"/>
                      <w:sz w:val="20"/>
                      <w:szCs w:val="20"/>
                    </w:rPr>
                    <w:t>Les directions peuvent déposer et retirer leur courrier au Service Courrier</w:t>
                  </w:r>
                  <w:r>
                    <w:rPr>
                      <w:rFonts w:ascii="Tahoma" w:hAnsi="Tahoma" w:cs="Tahoma"/>
                      <w:color w:val="000000"/>
                      <w:sz w:val="20"/>
                      <w:szCs w:val="20"/>
                    </w:rPr>
                    <w:t xml:space="preserve">, situé au rez-de-chaussée de l’immeuble Seine, aux jours d‘ouverture, </w:t>
                  </w:r>
                  <w:r>
                    <w:rPr>
                      <w:rStyle w:val="lev"/>
                      <w:rFonts w:ascii="Tahoma" w:hAnsi="Tahoma" w:cs="Tahoma"/>
                      <w:color w:val="000000"/>
                      <w:sz w:val="20"/>
                      <w:szCs w:val="20"/>
                    </w:rPr>
                    <w:t>de 13h30 à 15h30</w:t>
                  </w:r>
                  <w:r>
                    <w:rPr>
                      <w:rFonts w:ascii="Tahoma" w:hAnsi="Tahoma" w:cs="Tahoma"/>
                      <w:color w:val="000000"/>
                      <w:sz w:val="20"/>
                      <w:szCs w:val="20"/>
                    </w:rPr>
                    <w:t>. Les destinataires de recommandés, avisés par mail, peuvent également y récupérer leurs plis.</w:t>
                  </w:r>
                </w:p>
                <w:p w14:paraId="7EEAC61A" w14:textId="77777777" w:rsidR="007A5BC7" w:rsidRDefault="007A5BC7">
                  <w:pPr>
                    <w:pStyle w:val="NormalWeb"/>
                    <w:spacing w:after="240" w:afterAutospacing="0"/>
                    <w:jc w:val="both"/>
                  </w:pPr>
                  <w:r>
                    <w:rPr>
                      <w:rStyle w:val="lev"/>
                      <w:rFonts w:ascii="Tahoma" w:hAnsi="Tahoma" w:cs="Tahoma"/>
                      <w:color w:val="000000"/>
                      <w:sz w:val="20"/>
                      <w:szCs w:val="20"/>
                    </w:rPr>
                    <w:t>Le Service Courrier n’assure plus la réception des colis</w:t>
                  </w:r>
                  <w:r>
                    <w:rPr>
                      <w:rFonts w:ascii="Tahoma" w:hAnsi="Tahoma" w:cs="Tahoma"/>
                      <w:color w:val="000000"/>
                      <w:sz w:val="20"/>
                      <w:szCs w:val="20"/>
                    </w:rPr>
                    <w:t>. Les livreurs d’entreprises extérieures doivent se présenter à l’accueil de Seine pour contacter les destinataires de colis afin de le leur remettre. En cas d’absence, le livreur doit repartir avec le colis.</w:t>
                  </w:r>
                  <w:r>
                    <w:rPr>
                      <w:rFonts w:ascii="Tahoma" w:hAnsi="Tahoma" w:cs="Tahoma"/>
                      <w:color w:val="000000"/>
                      <w:sz w:val="20"/>
                      <w:szCs w:val="20"/>
                    </w:rPr>
                    <w:br/>
                  </w:r>
                </w:p>
                <w:p w14:paraId="0FBEBCC7" w14:textId="77777777" w:rsidR="007A5BC7" w:rsidRDefault="007A5BC7">
                  <w:pPr>
                    <w:pStyle w:val="NormalWeb"/>
                    <w:spacing w:after="240" w:afterAutospacing="0"/>
                    <w:jc w:val="center"/>
                  </w:pPr>
                  <w:r>
                    <w:rPr>
                      <w:rStyle w:val="lev"/>
                      <w:color w:val="073080"/>
                      <w:sz w:val="22"/>
                      <w:szCs w:val="22"/>
                    </w:rPr>
                    <w:t>_______</w:t>
                  </w:r>
                  <w:r>
                    <w:br/>
                  </w:r>
                </w:p>
                <w:p w14:paraId="235CE88D" w14:textId="77777777" w:rsidR="007A5BC7" w:rsidRDefault="007A5BC7">
                  <w:pPr>
                    <w:pStyle w:val="NormalWeb"/>
                    <w:jc w:val="both"/>
                  </w:pPr>
                  <w:r>
                    <w:rPr>
                      <w:noProof/>
                    </w:rPr>
                    <w:lastRenderedPageBreak/>
                    <w:drawing>
                      <wp:inline distT="0" distB="0" distL="0" distR="0" wp14:anchorId="655B94EB" wp14:editId="056CF86E">
                        <wp:extent cx="5715000" cy="1432560"/>
                        <wp:effectExtent l="0" t="0" r="0" b="0"/>
                        <wp:docPr id="4" name="Image 4" descr="Resta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tau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p w14:paraId="3E521CEC" w14:textId="77777777" w:rsidR="007A5BC7" w:rsidRDefault="007A5BC7">
                  <w:pPr>
                    <w:pStyle w:val="NormalWeb"/>
                    <w:jc w:val="both"/>
                  </w:pPr>
                  <w:r>
                    <w:rPr>
                      <w:rStyle w:val="lev"/>
                      <w:rFonts w:ascii="Arial" w:hAnsi="Arial" w:cs="Arial"/>
                      <w:color w:val="073080"/>
                      <w:sz w:val="28"/>
                      <w:szCs w:val="28"/>
                    </w:rPr>
                    <w:t>La restauration</w:t>
                  </w:r>
                </w:p>
                <w:p w14:paraId="6F2C704F" w14:textId="77777777" w:rsidR="007A5BC7" w:rsidRDefault="007A5BC7">
                  <w:pPr>
                    <w:pStyle w:val="NormalWeb"/>
                    <w:jc w:val="both"/>
                  </w:pPr>
                  <w:r>
                    <w:rPr>
                      <w:rFonts w:ascii="Tahoma" w:hAnsi="Tahoma" w:cs="Tahoma"/>
                      <w:color w:val="000000"/>
                      <w:sz w:val="20"/>
                      <w:szCs w:val="20"/>
                    </w:rPr>
                    <w:t xml:space="preserve">Compte tenu du contexte actuel et du taux d’occupation réduit, </w:t>
                  </w:r>
                  <w:r>
                    <w:rPr>
                      <w:rStyle w:val="lev"/>
                      <w:rFonts w:ascii="Tahoma" w:hAnsi="Tahoma" w:cs="Tahoma"/>
                      <w:color w:val="000000"/>
                      <w:sz w:val="20"/>
                      <w:szCs w:val="20"/>
                    </w:rPr>
                    <w:t>seul le restaurant de Loire est ouvert</w:t>
                  </w:r>
                  <w:r>
                    <w:rPr>
                      <w:rFonts w:ascii="Tahoma" w:hAnsi="Tahoma" w:cs="Tahoma"/>
                      <w:color w:val="000000"/>
                      <w:sz w:val="20"/>
                      <w:szCs w:val="20"/>
                    </w:rPr>
                    <w:t xml:space="preserve"> depuis le 02 novembre.</w:t>
                  </w:r>
                </w:p>
                <w:p w14:paraId="16DD7A17" w14:textId="77777777" w:rsidR="007A5BC7" w:rsidRDefault="007A5BC7">
                  <w:pPr>
                    <w:pStyle w:val="NormalWeb"/>
                    <w:jc w:val="both"/>
                  </w:pPr>
                  <w:r>
                    <w:rPr>
                      <w:rFonts w:ascii="Tahoma" w:hAnsi="Tahoma" w:cs="Tahoma"/>
                      <w:color w:val="000000"/>
                      <w:sz w:val="20"/>
                      <w:szCs w:val="20"/>
                    </w:rPr>
                    <w:t xml:space="preserve">Les </w:t>
                  </w:r>
                  <w:r>
                    <w:rPr>
                      <w:rStyle w:val="lev"/>
                      <w:rFonts w:ascii="Tahoma" w:hAnsi="Tahoma" w:cs="Tahoma"/>
                      <w:color w:val="000000"/>
                      <w:sz w:val="20"/>
                      <w:szCs w:val="20"/>
                    </w:rPr>
                    <w:t>cafétérias de Loire et Seine</w:t>
                  </w:r>
                  <w:r>
                    <w:rPr>
                      <w:rFonts w:ascii="Tahoma" w:hAnsi="Tahoma" w:cs="Tahoma"/>
                      <w:color w:val="000000"/>
                      <w:sz w:val="20"/>
                      <w:szCs w:val="20"/>
                    </w:rPr>
                    <w:t xml:space="preserve"> proposent de la </w:t>
                  </w:r>
                  <w:r>
                    <w:rPr>
                      <w:rStyle w:val="lev"/>
                      <w:rFonts w:ascii="Tahoma" w:hAnsi="Tahoma" w:cs="Tahoma"/>
                      <w:color w:val="000000"/>
                      <w:sz w:val="20"/>
                      <w:szCs w:val="20"/>
                    </w:rPr>
                    <w:t>vente à emporter</w:t>
                  </w:r>
                  <w:r>
                    <w:rPr>
                      <w:rFonts w:ascii="Tahoma" w:hAnsi="Tahoma" w:cs="Tahoma"/>
                      <w:color w:val="000000"/>
                      <w:sz w:val="20"/>
                      <w:szCs w:val="20"/>
                    </w:rPr>
                    <w:t>.</w:t>
                  </w:r>
                </w:p>
                <w:p w14:paraId="49A193B4" w14:textId="77777777" w:rsidR="007A5BC7" w:rsidRDefault="007A5BC7">
                  <w:pPr>
                    <w:pStyle w:val="NormalWeb"/>
                    <w:spacing w:after="240" w:afterAutospacing="0"/>
                    <w:jc w:val="both"/>
                  </w:pPr>
                  <w:r>
                    <w:rPr>
                      <w:rFonts w:ascii="Tahoma" w:hAnsi="Tahoma" w:cs="Tahoma"/>
                      <w:color w:val="000000"/>
                      <w:sz w:val="20"/>
                      <w:szCs w:val="20"/>
                    </w:rPr>
                    <w:t xml:space="preserve">Un </w:t>
                  </w:r>
                  <w:r>
                    <w:rPr>
                      <w:rStyle w:val="lev"/>
                      <w:rFonts w:ascii="Tahoma" w:hAnsi="Tahoma" w:cs="Tahoma"/>
                      <w:color w:val="000000"/>
                      <w:sz w:val="20"/>
                      <w:szCs w:val="20"/>
                    </w:rPr>
                    <w:t>système de gommettes</w:t>
                  </w:r>
                  <w:r>
                    <w:rPr>
                      <w:rFonts w:ascii="Tahoma" w:hAnsi="Tahoma" w:cs="Tahoma"/>
                      <w:color w:val="000000"/>
                      <w:sz w:val="20"/>
                      <w:szCs w:val="20"/>
                    </w:rPr>
                    <w:t xml:space="preserve"> correspondant à des </w:t>
                  </w:r>
                  <w:r>
                    <w:rPr>
                      <w:rStyle w:val="lev"/>
                      <w:rFonts w:ascii="Tahoma" w:hAnsi="Tahoma" w:cs="Tahoma"/>
                      <w:color w:val="000000"/>
                      <w:sz w:val="20"/>
                      <w:szCs w:val="20"/>
                    </w:rPr>
                    <w:t>plages horaires</w:t>
                  </w:r>
                  <w:r>
                    <w:rPr>
                      <w:rFonts w:ascii="Tahoma" w:hAnsi="Tahoma" w:cs="Tahoma"/>
                      <w:color w:val="000000"/>
                      <w:sz w:val="20"/>
                      <w:szCs w:val="20"/>
                    </w:rPr>
                    <w:t xml:space="preserve"> a été mis en place par service et par immeuble, chacun est appelé à le respecter pour </w:t>
                  </w:r>
                  <w:r>
                    <w:rPr>
                      <w:rStyle w:val="lev"/>
                      <w:rFonts w:ascii="Tahoma" w:hAnsi="Tahoma" w:cs="Tahoma"/>
                      <w:color w:val="000000"/>
                      <w:sz w:val="20"/>
                      <w:szCs w:val="20"/>
                    </w:rPr>
                    <w:t>garantir l’application des gestes barrières et la sécurité</w:t>
                  </w:r>
                  <w:r>
                    <w:rPr>
                      <w:rFonts w:ascii="Tahoma" w:hAnsi="Tahoma" w:cs="Tahoma"/>
                      <w:color w:val="000000"/>
                      <w:sz w:val="20"/>
                      <w:szCs w:val="20"/>
                    </w:rPr>
                    <w:t xml:space="preserve"> de tous.</w:t>
                  </w:r>
                  <w:r>
                    <w:rPr>
                      <w:rFonts w:ascii="Tahoma" w:hAnsi="Tahoma" w:cs="Tahoma"/>
                      <w:color w:val="000000"/>
                      <w:sz w:val="20"/>
                      <w:szCs w:val="20"/>
                    </w:rPr>
                    <w:br/>
                  </w:r>
                </w:p>
                <w:p w14:paraId="56AC47F1" w14:textId="77777777" w:rsidR="007A5BC7" w:rsidRDefault="007A5BC7">
                  <w:pPr>
                    <w:pStyle w:val="NormalWeb"/>
                    <w:spacing w:after="240" w:afterAutospacing="0"/>
                    <w:jc w:val="center"/>
                  </w:pPr>
                  <w:r>
                    <w:rPr>
                      <w:rStyle w:val="lev"/>
                      <w:color w:val="073080"/>
                      <w:sz w:val="22"/>
                      <w:szCs w:val="22"/>
                    </w:rPr>
                    <w:t>_______</w:t>
                  </w:r>
                  <w:r>
                    <w:br/>
                  </w:r>
                </w:p>
                <w:p w14:paraId="2A50C371" w14:textId="77777777" w:rsidR="007A5BC7" w:rsidRDefault="007A5BC7">
                  <w:pPr>
                    <w:pStyle w:val="NormalWeb"/>
                    <w:jc w:val="both"/>
                  </w:pPr>
                  <w:r>
                    <w:rPr>
                      <w:noProof/>
                    </w:rPr>
                    <w:drawing>
                      <wp:inline distT="0" distB="0" distL="0" distR="0" wp14:anchorId="40834D82" wp14:editId="08413AE3">
                        <wp:extent cx="5715000" cy="1432560"/>
                        <wp:effectExtent l="0" t="0" r="0" b="0"/>
                        <wp:docPr id="3" name="Image 3" descr="Crè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èc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p w14:paraId="77668630" w14:textId="77777777" w:rsidR="007A5BC7" w:rsidRDefault="007A5BC7">
                  <w:pPr>
                    <w:pStyle w:val="NormalWeb"/>
                    <w:jc w:val="both"/>
                  </w:pPr>
                  <w:r>
                    <w:rPr>
                      <w:rStyle w:val="lev"/>
                      <w:rFonts w:ascii="Arial" w:hAnsi="Arial" w:cs="Arial"/>
                      <w:color w:val="073080"/>
                      <w:sz w:val="28"/>
                      <w:szCs w:val="28"/>
                    </w:rPr>
                    <w:t>La crèche</w:t>
                  </w:r>
                </w:p>
                <w:p w14:paraId="3336CBDC" w14:textId="77777777" w:rsidR="007A5BC7" w:rsidRDefault="007A5BC7">
                  <w:pPr>
                    <w:pStyle w:val="NormalWeb"/>
                    <w:jc w:val="both"/>
                  </w:pPr>
                  <w:r>
                    <w:rPr>
                      <w:rFonts w:ascii="Tahoma" w:hAnsi="Tahoma" w:cs="Tahoma"/>
                      <w:color w:val="000000"/>
                      <w:sz w:val="20"/>
                      <w:szCs w:val="20"/>
                    </w:rPr>
                    <w:t xml:space="preserve">La crèche reste ouverte aux horaires habituels soit </w:t>
                  </w:r>
                  <w:r>
                    <w:rPr>
                      <w:rStyle w:val="lev"/>
                      <w:rFonts w:ascii="Tahoma" w:hAnsi="Tahoma" w:cs="Tahoma"/>
                      <w:color w:val="000000"/>
                      <w:sz w:val="20"/>
                      <w:szCs w:val="20"/>
                    </w:rPr>
                    <w:t>de 8h à 19h</w:t>
                  </w:r>
                  <w:r>
                    <w:rPr>
                      <w:rFonts w:ascii="Tahoma" w:hAnsi="Tahoma" w:cs="Tahoma"/>
                      <w:color w:val="000000"/>
                      <w:sz w:val="20"/>
                      <w:szCs w:val="20"/>
                    </w:rPr>
                    <w:t>. Toute l’équipe reste mobilisée et présente pour accueillir tous les enfants, comme habituellement, dans le strict respect des gestes barrières. Le masque reste obligatoire pour tous les adultes et chaque parent ne peut rester sur la structure que 15 minutes maximum.</w:t>
                  </w:r>
                </w:p>
                <w:p w14:paraId="58378A77" w14:textId="77777777" w:rsidR="007A5BC7" w:rsidRDefault="007A5BC7">
                  <w:pPr>
                    <w:pStyle w:val="NormalWeb"/>
                    <w:spacing w:after="240" w:afterAutospacing="0"/>
                    <w:jc w:val="both"/>
                  </w:pPr>
                  <w:r>
                    <w:rPr>
                      <w:rFonts w:ascii="Tahoma" w:hAnsi="Tahoma" w:cs="Tahoma"/>
                      <w:color w:val="000000"/>
                      <w:sz w:val="20"/>
                      <w:szCs w:val="20"/>
                    </w:rPr>
                    <w:t xml:space="preserve">La crèche est joignable au </w:t>
                  </w:r>
                  <w:r>
                    <w:rPr>
                      <w:rStyle w:val="lev"/>
                      <w:rFonts w:ascii="Tahoma" w:hAnsi="Tahoma" w:cs="Tahoma"/>
                      <w:color w:val="000000"/>
                      <w:sz w:val="20"/>
                      <w:szCs w:val="20"/>
                    </w:rPr>
                    <w:t>01 42 95 12 84</w:t>
                  </w:r>
                  <w:r>
                    <w:rPr>
                      <w:rFonts w:ascii="Tahoma" w:hAnsi="Tahoma" w:cs="Tahoma"/>
                      <w:color w:val="000000"/>
                      <w:sz w:val="20"/>
                      <w:szCs w:val="20"/>
                    </w:rPr>
                    <w:t xml:space="preserve"> ou par mail </w:t>
                  </w:r>
                  <w:hyperlink r:id="rId14" w:tgtFrame="_blank" w:history="1">
                    <w:r>
                      <w:rPr>
                        <w:rStyle w:val="lev"/>
                        <w:rFonts w:ascii="Tahoma" w:hAnsi="Tahoma" w:cs="Tahoma"/>
                        <w:color w:val="00A8D4"/>
                        <w:sz w:val="20"/>
                        <w:szCs w:val="20"/>
                      </w:rPr>
                      <w:t>villejuif@lpcr.fr</w:t>
                    </w:r>
                  </w:hyperlink>
                  <w:r>
                    <w:rPr>
                      <w:rFonts w:ascii="Tahoma" w:hAnsi="Tahoma" w:cs="Tahoma"/>
                      <w:color w:val="000000"/>
                      <w:sz w:val="20"/>
                      <w:szCs w:val="20"/>
                    </w:rPr>
                    <w:br/>
                  </w:r>
                </w:p>
                <w:p w14:paraId="65C7E560" w14:textId="77777777" w:rsidR="007A5BC7" w:rsidRDefault="007A5BC7">
                  <w:pPr>
                    <w:pStyle w:val="NormalWeb"/>
                    <w:spacing w:after="240" w:afterAutospacing="0"/>
                    <w:jc w:val="center"/>
                  </w:pPr>
                  <w:r>
                    <w:rPr>
                      <w:rStyle w:val="lev"/>
                      <w:color w:val="073080"/>
                      <w:sz w:val="22"/>
                      <w:szCs w:val="22"/>
                    </w:rPr>
                    <w:t>_______</w:t>
                  </w:r>
                  <w:r>
                    <w:br/>
                  </w:r>
                </w:p>
                <w:p w14:paraId="40B76E2A" w14:textId="77777777" w:rsidR="007A5BC7" w:rsidRDefault="007A5BC7">
                  <w:pPr>
                    <w:pStyle w:val="NormalWeb"/>
                    <w:jc w:val="both"/>
                  </w:pPr>
                  <w:r>
                    <w:rPr>
                      <w:noProof/>
                    </w:rPr>
                    <w:lastRenderedPageBreak/>
                    <w:drawing>
                      <wp:inline distT="0" distB="0" distL="0" distR="0" wp14:anchorId="497CD4F4" wp14:editId="55028136">
                        <wp:extent cx="5715000" cy="1432560"/>
                        <wp:effectExtent l="0" t="0" r="0" b="0"/>
                        <wp:docPr id="2" name="Image 2" descr="Autres_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tres_serv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p w14:paraId="580A1660" w14:textId="77777777" w:rsidR="007A5BC7" w:rsidRDefault="007A5BC7">
                  <w:pPr>
                    <w:pStyle w:val="NormalWeb"/>
                    <w:jc w:val="both"/>
                  </w:pPr>
                  <w:r>
                    <w:rPr>
                      <w:rStyle w:val="lev"/>
                      <w:rFonts w:ascii="Arial" w:hAnsi="Arial" w:cs="Arial"/>
                      <w:color w:val="073080"/>
                      <w:sz w:val="28"/>
                      <w:szCs w:val="28"/>
                    </w:rPr>
                    <w:t>Autres services</w:t>
                  </w:r>
                </w:p>
                <w:p w14:paraId="160947E7" w14:textId="77777777" w:rsidR="007A5BC7" w:rsidRDefault="007A5BC7" w:rsidP="007A5BC7">
                  <w:pPr>
                    <w:numPr>
                      <w:ilvl w:val="0"/>
                      <w:numId w:val="1"/>
                    </w:numPr>
                    <w:spacing w:before="100" w:beforeAutospacing="1" w:after="100" w:afterAutospacing="1" w:line="240" w:lineRule="auto"/>
                    <w:rPr>
                      <w:rFonts w:eastAsia="Times New Roman"/>
                      <w:color w:val="00B6E8"/>
                    </w:rPr>
                  </w:pPr>
                  <w:r>
                    <w:rPr>
                      <w:rStyle w:val="lev"/>
                      <w:rFonts w:ascii="Tahoma" w:eastAsia="Times New Roman" w:hAnsi="Tahoma" w:cs="Tahoma"/>
                      <w:color w:val="000000"/>
                      <w:sz w:val="20"/>
                      <w:szCs w:val="20"/>
                    </w:rPr>
                    <w:t>Conciergerie</w:t>
                  </w:r>
                  <w:r>
                    <w:rPr>
                      <w:rFonts w:ascii="Tahoma" w:eastAsia="Times New Roman" w:hAnsi="Tahoma" w:cs="Tahoma"/>
                      <w:color w:val="000000"/>
                      <w:sz w:val="20"/>
                      <w:szCs w:val="20"/>
                    </w:rPr>
                    <w:t xml:space="preserve"> : Les services de </w:t>
                  </w:r>
                  <w:proofErr w:type="spellStart"/>
                  <w:r>
                    <w:rPr>
                      <w:rFonts w:ascii="Tahoma" w:eastAsia="Times New Roman" w:hAnsi="Tahoma" w:cs="Tahoma"/>
                      <w:color w:val="000000"/>
                      <w:sz w:val="20"/>
                      <w:szCs w:val="20"/>
                    </w:rPr>
                    <w:t>conciergie</w:t>
                  </w:r>
                  <w:proofErr w:type="spellEnd"/>
                  <w:r>
                    <w:rPr>
                      <w:rFonts w:ascii="Tahoma" w:eastAsia="Times New Roman" w:hAnsi="Tahoma" w:cs="Tahoma"/>
                      <w:color w:val="000000"/>
                      <w:sz w:val="20"/>
                      <w:szCs w:val="20"/>
                    </w:rPr>
                    <w:t xml:space="preserve"> du campus continuent d’être assurés : les consignes de Loire et de l’espace détente de Garonne sont opérationnelles. Les collaborateurs peuvent y déposer leurs vêtements pour le pressing ou la retoucherie et leurs chaussures pour la cordonnerie, après avoir passé commande sur le site de </w:t>
                  </w:r>
                  <w:hyperlink r:id="rId16" w:tgtFrame="_blank" w:history="1">
                    <w:proofErr w:type="spellStart"/>
                    <w:r>
                      <w:rPr>
                        <w:rStyle w:val="Lienhypertexte"/>
                        <w:rFonts w:ascii="Tahoma" w:eastAsia="Times New Roman" w:hAnsi="Tahoma" w:cs="Tahoma"/>
                        <w:color w:val="00A8D4"/>
                        <w:sz w:val="20"/>
                        <w:szCs w:val="20"/>
                      </w:rPr>
                      <w:t>Groombox</w:t>
                    </w:r>
                    <w:proofErr w:type="spellEnd"/>
                  </w:hyperlink>
                </w:p>
                <w:p w14:paraId="7D183963" w14:textId="77777777" w:rsidR="007A5BC7" w:rsidRDefault="007A5BC7" w:rsidP="007A5BC7">
                  <w:pPr>
                    <w:numPr>
                      <w:ilvl w:val="0"/>
                      <w:numId w:val="1"/>
                    </w:numPr>
                    <w:spacing w:before="100" w:beforeAutospacing="1" w:after="100" w:afterAutospacing="1" w:line="240" w:lineRule="auto"/>
                    <w:rPr>
                      <w:rFonts w:eastAsia="Times New Roman"/>
                      <w:color w:val="00B6E8"/>
                    </w:rPr>
                  </w:pPr>
                  <w:r>
                    <w:rPr>
                      <w:rStyle w:val="lev"/>
                      <w:rFonts w:ascii="Tahoma" w:eastAsia="Times New Roman" w:hAnsi="Tahoma" w:cs="Tahoma"/>
                      <w:color w:val="000000"/>
                      <w:sz w:val="20"/>
                      <w:szCs w:val="20"/>
                    </w:rPr>
                    <w:t>CSE</w:t>
                  </w:r>
                  <w:r>
                    <w:rPr>
                      <w:rFonts w:ascii="Tahoma" w:eastAsia="Times New Roman" w:hAnsi="Tahoma" w:cs="Tahoma"/>
                      <w:color w:val="000000"/>
                      <w:sz w:val="20"/>
                      <w:szCs w:val="20"/>
                    </w:rPr>
                    <w:t xml:space="preserve"> : Si l’accueil </w:t>
                  </w:r>
                  <w:proofErr w:type="spellStart"/>
                  <w:r>
                    <w:rPr>
                      <w:rFonts w:ascii="Tahoma" w:eastAsia="Times New Roman" w:hAnsi="Tahoma" w:cs="Tahoma"/>
                      <w:color w:val="000000"/>
                      <w:sz w:val="20"/>
                      <w:szCs w:val="20"/>
                    </w:rPr>
                    <w:t>billeterie</w:t>
                  </w:r>
                  <w:proofErr w:type="spellEnd"/>
                  <w:r>
                    <w:rPr>
                      <w:rFonts w:ascii="Tahoma" w:eastAsia="Times New Roman" w:hAnsi="Tahoma" w:cs="Tahoma"/>
                      <w:color w:val="000000"/>
                      <w:sz w:val="20"/>
                      <w:szCs w:val="20"/>
                    </w:rPr>
                    <w:t xml:space="preserve"> est fermé, le CSE répond aux demandes envoyées par mail et sur le site internet.</w:t>
                  </w:r>
                </w:p>
                <w:p w14:paraId="255E8E51" w14:textId="77777777" w:rsidR="007A5BC7" w:rsidRDefault="007A5BC7" w:rsidP="007A5BC7">
                  <w:pPr>
                    <w:numPr>
                      <w:ilvl w:val="0"/>
                      <w:numId w:val="1"/>
                    </w:numPr>
                    <w:spacing w:before="100" w:beforeAutospacing="1" w:after="100" w:afterAutospacing="1" w:line="240" w:lineRule="auto"/>
                    <w:rPr>
                      <w:rFonts w:eastAsia="Times New Roman"/>
                      <w:color w:val="00B6E8"/>
                    </w:rPr>
                  </w:pPr>
                  <w:r>
                    <w:rPr>
                      <w:rStyle w:val="lev"/>
                      <w:rFonts w:ascii="Tahoma" w:eastAsia="Times New Roman" w:hAnsi="Tahoma" w:cs="Tahoma"/>
                      <w:color w:val="000000"/>
                      <w:sz w:val="20"/>
                      <w:szCs w:val="20"/>
                    </w:rPr>
                    <w:t>Médiathèque</w:t>
                  </w:r>
                  <w:r>
                    <w:rPr>
                      <w:rFonts w:ascii="Tahoma" w:eastAsia="Times New Roman" w:hAnsi="Tahoma" w:cs="Tahoma"/>
                      <w:color w:val="000000"/>
                      <w:sz w:val="20"/>
                      <w:szCs w:val="20"/>
                    </w:rPr>
                    <w:t xml:space="preserve"> : La médiathèque est </w:t>
                  </w:r>
                  <w:r>
                    <w:rPr>
                      <w:rStyle w:val="lev"/>
                      <w:rFonts w:ascii="Tahoma" w:eastAsia="Times New Roman" w:hAnsi="Tahoma" w:cs="Tahoma"/>
                      <w:color w:val="000000"/>
                      <w:sz w:val="20"/>
                      <w:szCs w:val="20"/>
                    </w:rPr>
                    <w:t>ouverte du lundi au vendredi, de 12h00 à 14h30</w:t>
                  </w:r>
                  <w:r>
                    <w:rPr>
                      <w:rFonts w:ascii="Tahoma" w:eastAsia="Times New Roman" w:hAnsi="Tahoma" w:cs="Tahoma"/>
                      <w:color w:val="000000"/>
                      <w:sz w:val="20"/>
                      <w:szCs w:val="20"/>
                    </w:rPr>
                    <w:t>.</w:t>
                  </w:r>
                  <w:r>
                    <w:rPr>
                      <w:rFonts w:ascii="Tahoma" w:eastAsia="Times New Roman" w:hAnsi="Tahoma" w:cs="Tahoma"/>
                      <w:color w:val="000000"/>
                      <w:sz w:val="20"/>
                      <w:szCs w:val="20"/>
                    </w:rPr>
                    <w:br/>
                    <w:t xml:space="preserve">Un </w:t>
                  </w:r>
                  <w:r>
                    <w:rPr>
                      <w:rStyle w:val="lev"/>
                      <w:rFonts w:ascii="Tahoma" w:eastAsia="Times New Roman" w:hAnsi="Tahoma" w:cs="Tahoma"/>
                      <w:color w:val="000000"/>
                      <w:sz w:val="20"/>
                      <w:szCs w:val="20"/>
                    </w:rPr>
                    <w:t>système de drive</w:t>
                  </w:r>
                  <w:r>
                    <w:rPr>
                      <w:rFonts w:ascii="Tahoma" w:eastAsia="Times New Roman" w:hAnsi="Tahoma" w:cs="Tahoma"/>
                      <w:color w:val="000000"/>
                      <w:sz w:val="20"/>
                      <w:szCs w:val="20"/>
                    </w:rPr>
                    <w:t xml:space="preserve"> a été mis en place pour l’emprunt de livres. Pour avoir accès à ce service, chaque collaborateur doit </w:t>
                  </w:r>
                  <w:r>
                    <w:rPr>
                      <w:rStyle w:val="lev"/>
                      <w:rFonts w:ascii="Tahoma" w:eastAsia="Times New Roman" w:hAnsi="Tahoma" w:cs="Tahoma"/>
                      <w:color w:val="000000"/>
                      <w:sz w:val="20"/>
                      <w:szCs w:val="20"/>
                    </w:rPr>
                    <w:t>créer un compte lecteur sur le site internet de la médiathèque</w:t>
                  </w:r>
                  <w:r>
                    <w:rPr>
                      <w:rFonts w:ascii="Tahoma" w:eastAsia="Times New Roman" w:hAnsi="Tahoma" w:cs="Tahoma"/>
                      <w:color w:val="000000"/>
                      <w:sz w:val="20"/>
                      <w:szCs w:val="20"/>
                    </w:rPr>
                    <w:t>. L’identifiant par défaut est constitué de la 1</w:t>
                  </w:r>
                  <w:r>
                    <w:rPr>
                      <w:rFonts w:ascii="Tahoma" w:eastAsia="Times New Roman" w:hAnsi="Tahoma" w:cs="Tahoma"/>
                      <w:color w:val="000000"/>
                      <w:sz w:val="20"/>
                      <w:szCs w:val="20"/>
                      <w:vertAlign w:val="superscript"/>
                    </w:rPr>
                    <w:t>re</w:t>
                  </w:r>
                  <w:r>
                    <w:rPr>
                      <w:rFonts w:ascii="Tahoma" w:eastAsia="Times New Roman" w:hAnsi="Tahoma" w:cs="Tahoma"/>
                      <w:color w:val="000000"/>
                      <w:sz w:val="20"/>
                      <w:szCs w:val="20"/>
                    </w:rPr>
                    <w:t xml:space="preserve"> lettre du prénom du collaborateur, suivie de son nom (ex. : </w:t>
                  </w:r>
                  <w:proofErr w:type="spellStart"/>
                  <w:r>
                    <w:rPr>
                      <w:rFonts w:ascii="Tahoma" w:eastAsia="Times New Roman" w:hAnsi="Tahoma" w:cs="Tahoma"/>
                      <w:color w:val="000000"/>
                      <w:sz w:val="20"/>
                      <w:szCs w:val="20"/>
                    </w:rPr>
                    <w:t>mdupond</w:t>
                  </w:r>
                  <w:proofErr w:type="spellEnd"/>
                  <w:r>
                    <w:rPr>
                      <w:rFonts w:ascii="Tahoma" w:eastAsia="Times New Roman" w:hAnsi="Tahoma" w:cs="Tahoma"/>
                      <w:color w:val="000000"/>
                      <w:sz w:val="20"/>
                      <w:szCs w:val="20"/>
                    </w:rPr>
                    <w:t xml:space="preserve"> pour Marie Dupond). Le mot de passe par défaut est l’année de naissance.</w:t>
                  </w:r>
                  <w:r>
                    <w:rPr>
                      <w:rFonts w:ascii="Tahoma" w:eastAsia="Times New Roman" w:hAnsi="Tahoma" w:cs="Tahoma"/>
                      <w:color w:val="000000"/>
                      <w:sz w:val="20"/>
                      <w:szCs w:val="20"/>
                    </w:rPr>
                    <w:br/>
                    <w:t>Le site permet de réserver les ouvrages souhaités. La médiathèque indique ensuite par mail sa mise à disposition et les modalités de retrait.</w:t>
                  </w:r>
                </w:p>
                <w:p w14:paraId="37867CF0" w14:textId="77777777" w:rsidR="007A5BC7" w:rsidRDefault="007A5BC7">
                  <w:pPr>
                    <w:pStyle w:val="NormalWeb"/>
                    <w:spacing w:after="240" w:afterAutospacing="0"/>
                    <w:jc w:val="center"/>
                  </w:pPr>
                  <w:r>
                    <w:br/>
                  </w:r>
                  <w:r>
                    <w:br/>
                  </w:r>
                  <w:r>
                    <w:br/>
                  </w:r>
                  <w:r>
                    <w:rPr>
                      <w:rStyle w:val="lev"/>
                      <w:color w:val="073080"/>
                      <w:sz w:val="22"/>
                      <w:szCs w:val="22"/>
                    </w:rPr>
                    <w:t>_______</w:t>
                  </w:r>
                  <w:r>
                    <w:br/>
                  </w:r>
                </w:p>
                <w:p w14:paraId="3D73CFEA" w14:textId="77777777" w:rsidR="007A5BC7" w:rsidRDefault="007A5BC7">
                  <w:pPr>
                    <w:pStyle w:val="NormalWeb"/>
                    <w:jc w:val="both"/>
                  </w:pPr>
                  <w:r>
                    <w:rPr>
                      <w:noProof/>
                    </w:rPr>
                    <w:drawing>
                      <wp:inline distT="0" distB="0" distL="0" distR="0" wp14:anchorId="5C23D606" wp14:editId="65D6831D">
                        <wp:extent cx="5715000" cy="1432560"/>
                        <wp:effectExtent l="0" t="0" r="0" b="0"/>
                        <wp:docPr id="1" name="Image 1" descr="Application_Tousanti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lication_Tousanticovi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p w14:paraId="1EFC1DD9" w14:textId="77777777" w:rsidR="007A5BC7" w:rsidRDefault="007A5BC7">
                  <w:pPr>
                    <w:pStyle w:val="NormalWeb"/>
                    <w:jc w:val="both"/>
                  </w:pPr>
                  <w:r>
                    <w:rPr>
                      <w:rStyle w:val="lev"/>
                      <w:rFonts w:ascii="Arial" w:hAnsi="Arial" w:cs="Arial"/>
                      <w:color w:val="073080"/>
                      <w:sz w:val="28"/>
                      <w:szCs w:val="28"/>
                    </w:rPr>
                    <w:t xml:space="preserve">Application </w:t>
                  </w:r>
                  <w:proofErr w:type="spellStart"/>
                  <w:r>
                    <w:rPr>
                      <w:rStyle w:val="lev"/>
                      <w:rFonts w:ascii="Arial" w:hAnsi="Arial" w:cs="Arial"/>
                      <w:color w:val="073080"/>
                      <w:sz w:val="28"/>
                      <w:szCs w:val="28"/>
                    </w:rPr>
                    <w:t>TousAntiCovid</w:t>
                  </w:r>
                  <w:proofErr w:type="spellEnd"/>
                </w:p>
                <w:p w14:paraId="4911DF81" w14:textId="77777777" w:rsidR="007A5BC7" w:rsidRDefault="007A5BC7">
                  <w:pPr>
                    <w:pStyle w:val="NormalWeb"/>
                    <w:jc w:val="both"/>
                  </w:pPr>
                  <w:r>
                    <w:rPr>
                      <w:rFonts w:ascii="Tahoma" w:hAnsi="Tahoma" w:cs="Tahoma"/>
                      <w:color w:val="000000"/>
                      <w:sz w:val="20"/>
                      <w:szCs w:val="20"/>
                    </w:rPr>
                    <w:t xml:space="preserve">En téléchargement dans l’App Store et sur </w:t>
                  </w:r>
                  <w:proofErr w:type="spellStart"/>
                  <w:r>
                    <w:rPr>
                      <w:rFonts w:ascii="Tahoma" w:hAnsi="Tahoma" w:cs="Tahoma"/>
                      <w:color w:val="000000"/>
                      <w:sz w:val="20"/>
                      <w:szCs w:val="20"/>
                    </w:rPr>
                    <w:t>GooglePlay</w:t>
                  </w:r>
                  <w:proofErr w:type="spellEnd"/>
                  <w:r>
                    <w:rPr>
                      <w:rFonts w:ascii="Tahoma" w:hAnsi="Tahoma" w:cs="Tahoma"/>
                      <w:color w:val="000000"/>
                      <w:sz w:val="20"/>
                      <w:szCs w:val="20"/>
                    </w:rPr>
                    <w:t xml:space="preserve"> depuis le 22 octobre dernier, l’application a pour objectif de briser les chaînes de transmission, en facilitant l’information des personnes qui ont été en contact avec une personne testée positive par la suite afin d’accélérer leur prise en charge.</w:t>
                  </w:r>
                </w:p>
                <w:p w14:paraId="4DB83141" w14:textId="77777777" w:rsidR="007A5BC7" w:rsidRDefault="007A5BC7">
                  <w:pPr>
                    <w:pStyle w:val="NormalWeb"/>
                    <w:spacing w:after="240" w:afterAutospacing="0"/>
                    <w:jc w:val="both"/>
                  </w:pPr>
                  <w:r>
                    <w:rPr>
                      <w:rFonts w:ascii="Tahoma" w:hAnsi="Tahoma" w:cs="Tahoma"/>
                      <w:color w:val="000000"/>
                      <w:sz w:val="20"/>
                      <w:szCs w:val="20"/>
                    </w:rPr>
                    <w:lastRenderedPageBreak/>
                    <w:t>Il est donc recommandé aux collaborateurs de la télécharger, et de l’activer lorsqu’ils sont présents sur site.</w:t>
                  </w:r>
                  <w:r>
                    <w:rPr>
                      <w:rFonts w:ascii="Tahoma" w:hAnsi="Tahoma" w:cs="Tahoma"/>
                      <w:color w:val="000000"/>
                      <w:sz w:val="20"/>
                      <w:szCs w:val="20"/>
                    </w:rPr>
                    <w:br/>
                  </w:r>
                </w:p>
                <w:p w14:paraId="2E4658D7" w14:textId="77777777" w:rsidR="007A5BC7" w:rsidRDefault="007A5BC7">
                  <w:pPr>
                    <w:pStyle w:val="NormalWeb"/>
                    <w:spacing w:after="240" w:afterAutospacing="0"/>
                    <w:jc w:val="center"/>
                  </w:pPr>
                  <w:r>
                    <w:rPr>
                      <w:rStyle w:val="lev"/>
                      <w:color w:val="073080"/>
                      <w:sz w:val="22"/>
                      <w:szCs w:val="22"/>
                    </w:rPr>
                    <w:t>_______</w:t>
                  </w:r>
                  <w:r>
                    <w:br/>
                  </w:r>
                </w:p>
                <w:p w14:paraId="5BCAFBDB" w14:textId="77777777" w:rsidR="007A5BC7" w:rsidRDefault="007A5BC7">
                  <w:pPr>
                    <w:pStyle w:val="NormalWeb"/>
                    <w:jc w:val="both"/>
                  </w:pPr>
                  <w:r>
                    <w:rPr>
                      <w:rFonts w:ascii="Tahoma" w:hAnsi="Tahoma" w:cs="Tahoma"/>
                      <w:color w:val="000000"/>
                      <w:sz w:val="20"/>
                      <w:szCs w:val="20"/>
                    </w:rPr>
                    <w:t>L’ensemble de ces mesures peut être soumis à évolution, vous recevrez alors une mise à jour.</w:t>
                  </w:r>
                </w:p>
                <w:p w14:paraId="152CF2E7" w14:textId="77777777" w:rsidR="007A5BC7" w:rsidRDefault="007A5BC7">
                  <w:pPr>
                    <w:pStyle w:val="NormalWeb"/>
                    <w:spacing w:after="240" w:afterAutospacing="0"/>
                    <w:jc w:val="both"/>
                  </w:pPr>
                  <w:r>
                    <w:rPr>
                      <w:rFonts w:ascii="Tahoma" w:hAnsi="Tahoma" w:cs="Tahoma"/>
                      <w:color w:val="000000"/>
                      <w:sz w:val="20"/>
                      <w:szCs w:val="20"/>
                    </w:rPr>
                    <w:t xml:space="preserve">Pour plus d’informations sur le protocole applicable, retrouvez-le dans </w:t>
                  </w:r>
                  <w:hyperlink r:id="rId18" w:tgtFrame="_blank" w:history="1">
                    <w:r>
                      <w:rPr>
                        <w:rStyle w:val="Lienhypertexte"/>
                        <w:rFonts w:ascii="Tahoma" w:hAnsi="Tahoma" w:cs="Tahoma"/>
                        <w:sz w:val="20"/>
                        <w:szCs w:val="20"/>
                      </w:rPr>
                      <w:t>l'intranet LCL</w:t>
                    </w:r>
                  </w:hyperlink>
                  <w:r>
                    <w:rPr>
                      <w:rFonts w:ascii="Tahoma" w:hAnsi="Tahoma" w:cs="Tahoma"/>
                      <w:color w:val="000000"/>
                      <w:sz w:val="20"/>
                      <w:szCs w:val="20"/>
                    </w:rPr>
                    <w:t>.</w:t>
                  </w:r>
                </w:p>
              </w:tc>
            </w:tr>
          </w:tbl>
          <w:p w14:paraId="5F549734" w14:textId="77777777" w:rsidR="007A5BC7" w:rsidRDefault="007A5BC7">
            <w:pPr>
              <w:jc w:val="center"/>
              <w:rPr>
                <w:rFonts w:eastAsia="Times New Roman"/>
                <w:sz w:val="20"/>
                <w:szCs w:val="20"/>
              </w:rPr>
            </w:pPr>
          </w:p>
        </w:tc>
      </w:tr>
    </w:tbl>
    <w:p w14:paraId="7D04BFA1" w14:textId="77777777" w:rsidR="007A5BC7" w:rsidRDefault="007A5BC7" w:rsidP="007A5BC7">
      <w:pPr>
        <w:spacing w:after="0"/>
        <w:rPr>
          <w:color w:val="1F497D" w:themeColor="text2"/>
          <w:sz w:val="24"/>
          <w:szCs w:val="24"/>
          <w:u w:val="single"/>
        </w:rPr>
      </w:pPr>
      <w:r>
        <w:rPr>
          <w:color w:val="1F497D" w:themeColor="text2"/>
          <w:sz w:val="24"/>
          <w:szCs w:val="24"/>
          <w:u w:val="single"/>
        </w:rPr>
        <w:lastRenderedPageBreak/>
        <w:t>L’évolution des présents</w:t>
      </w:r>
      <w:r w:rsidRPr="007A5BC7">
        <w:rPr>
          <w:color w:val="1F497D" w:themeColor="text2"/>
          <w:sz w:val="24"/>
          <w:szCs w:val="24"/>
          <w:u w:val="single"/>
        </w:rPr>
        <w:t xml:space="preserve"> sur le Campus</w:t>
      </w:r>
      <w:r>
        <w:rPr>
          <w:color w:val="1F497D" w:themeColor="text2"/>
          <w:sz w:val="24"/>
          <w:szCs w:val="24"/>
          <w:u w:val="single"/>
        </w:rPr>
        <w:t> :</w:t>
      </w:r>
    </w:p>
    <w:p w14:paraId="3A3883D7" w14:textId="77777777" w:rsidR="007A5BC7" w:rsidRDefault="007A5BC7" w:rsidP="007A5BC7">
      <w:pPr>
        <w:spacing w:after="0"/>
        <w:rPr>
          <w:color w:val="1F497D" w:themeColor="text2"/>
          <w:sz w:val="24"/>
          <w:szCs w:val="24"/>
          <w:u w:val="single"/>
        </w:rPr>
      </w:pPr>
    </w:p>
    <w:p w14:paraId="2526AECA" w14:textId="77777777" w:rsidR="007A5BC7" w:rsidRDefault="007A5BC7" w:rsidP="007A5BC7">
      <w:pPr>
        <w:rPr>
          <w:color w:val="1F497D"/>
        </w:rPr>
      </w:pPr>
      <w:r>
        <w:rPr>
          <w:color w:val="1F497D"/>
        </w:rPr>
        <w:t xml:space="preserve">Lundi 09.11 = 337 et 152 prestas </w:t>
      </w:r>
    </w:p>
    <w:p w14:paraId="580C537F" w14:textId="77777777" w:rsidR="007A5BC7" w:rsidRDefault="007A5BC7" w:rsidP="007A5BC7">
      <w:pPr>
        <w:rPr>
          <w:color w:val="1F497D"/>
        </w:rPr>
      </w:pPr>
      <w:r>
        <w:rPr>
          <w:color w:val="1F497D"/>
        </w:rPr>
        <w:t>Lundi 16.11 = 323 et 155 prestas</w:t>
      </w:r>
    </w:p>
    <w:p w14:paraId="6BEC205A" w14:textId="77777777" w:rsidR="007A5BC7" w:rsidRDefault="007A5BC7" w:rsidP="007A5BC7">
      <w:pPr>
        <w:rPr>
          <w:color w:val="1F497D"/>
        </w:rPr>
      </w:pPr>
      <w:r>
        <w:rPr>
          <w:color w:val="1F497D"/>
        </w:rPr>
        <w:t xml:space="preserve">Lundi 23.11 = 291 et 150 prestas </w:t>
      </w:r>
    </w:p>
    <w:p w14:paraId="5CA20824" w14:textId="77777777" w:rsidR="0090212D" w:rsidRDefault="0090212D" w:rsidP="007A5BC7">
      <w:pPr>
        <w:spacing w:after="0"/>
        <w:rPr>
          <w:color w:val="1F497D" w:themeColor="text2"/>
        </w:rPr>
      </w:pPr>
      <w:r>
        <w:rPr>
          <w:color w:val="1F497D" w:themeColor="text2"/>
        </w:rPr>
        <w:t>Ces chiffres de présents incluent des personnes qui n’étaient pas présentes lors du premier confinement : LCL mon contact pour 45 personnes ; les salariés CSE des restaurants pour 25 personnes ; les embauchés récents pour 50 personnes et 20 managers tuteurs ; les prestataires qui réalisent les travaux d’aménagement du site et ceux de SNI dont la présence est nécessaire pour gérer les projets (distribution du matériel ; matriçage ; suivi des gros projets sur des ordinateurs ayant une capacité plus élevée que les portable, etc.)</w:t>
      </w:r>
    </w:p>
    <w:p w14:paraId="4F1F3933" w14:textId="77777777" w:rsidR="0090212D" w:rsidRDefault="0090212D" w:rsidP="007A5BC7">
      <w:pPr>
        <w:spacing w:after="0"/>
        <w:rPr>
          <w:color w:val="1F497D" w:themeColor="text2"/>
        </w:rPr>
      </w:pPr>
    </w:p>
    <w:p w14:paraId="7BE2377C" w14:textId="77777777" w:rsidR="00BF5117" w:rsidRDefault="00BF5117" w:rsidP="0090212D">
      <w:pPr>
        <w:spacing w:after="0"/>
        <w:rPr>
          <w:color w:val="1F497D" w:themeColor="text2"/>
          <w:sz w:val="24"/>
          <w:szCs w:val="24"/>
          <w:u w:val="single"/>
        </w:rPr>
      </w:pPr>
      <w:r w:rsidRPr="00BF5117">
        <w:rPr>
          <w:color w:val="1F497D" w:themeColor="text2"/>
          <w:sz w:val="24"/>
          <w:szCs w:val="24"/>
          <w:u w:val="single"/>
        </w:rPr>
        <w:t>L’évolution des taux d’incidence en Ile de France :</w:t>
      </w:r>
    </w:p>
    <w:p w14:paraId="307787B5" w14:textId="77777777" w:rsidR="00BF5117" w:rsidRDefault="00BF5117" w:rsidP="0090212D">
      <w:pPr>
        <w:spacing w:after="0"/>
        <w:rPr>
          <w:color w:val="1F497D" w:themeColor="text2"/>
          <w:sz w:val="24"/>
          <w:szCs w:val="24"/>
          <w:u w:val="single"/>
        </w:rPr>
      </w:pPr>
    </w:p>
    <w:p w14:paraId="749E07BD" w14:textId="77777777" w:rsidR="00BF5117" w:rsidRPr="00BF5117" w:rsidRDefault="00BF5117" w:rsidP="0090212D">
      <w:pPr>
        <w:spacing w:after="0"/>
        <w:rPr>
          <w:color w:val="1F497D" w:themeColor="text2"/>
          <w:sz w:val="24"/>
          <w:szCs w:val="24"/>
          <w:u w:val="single"/>
        </w:rPr>
      </w:pPr>
      <w:r w:rsidRPr="00BF5117">
        <w:rPr>
          <w:noProof/>
          <w:lang w:eastAsia="fr-FR"/>
        </w:rPr>
        <w:drawing>
          <wp:inline distT="0" distB="0" distL="0" distR="0" wp14:anchorId="7170CEB1" wp14:editId="0FB6505E">
            <wp:extent cx="6081105" cy="1462405"/>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1480" cy="1464900"/>
                    </a:xfrm>
                    <a:prstGeom prst="rect">
                      <a:avLst/>
                    </a:prstGeom>
                    <a:noFill/>
                    <a:ln>
                      <a:noFill/>
                    </a:ln>
                  </pic:spPr>
                </pic:pic>
              </a:graphicData>
            </a:graphic>
          </wp:inline>
        </w:drawing>
      </w:r>
    </w:p>
    <w:p w14:paraId="6D9BC775" w14:textId="77777777" w:rsidR="00BF5117" w:rsidRDefault="00BF5117" w:rsidP="0090212D">
      <w:pPr>
        <w:spacing w:after="0"/>
        <w:rPr>
          <w:color w:val="1F497D" w:themeColor="text2"/>
        </w:rPr>
      </w:pPr>
    </w:p>
    <w:p w14:paraId="0C3FBFA1" w14:textId="77777777" w:rsidR="00BF5117" w:rsidRDefault="00BF5117" w:rsidP="0090212D">
      <w:pPr>
        <w:spacing w:after="0"/>
        <w:rPr>
          <w:color w:val="1F497D" w:themeColor="text2"/>
        </w:rPr>
      </w:pPr>
      <w:r>
        <w:rPr>
          <w:color w:val="1F497D" w:themeColor="text2"/>
        </w:rPr>
        <w:t xml:space="preserve">Analyse : le taux du Val de Marne est en </w:t>
      </w:r>
      <w:r w:rsidR="009433C3">
        <w:rPr>
          <w:color w:val="1F497D" w:themeColor="text2"/>
        </w:rPr>
        <w:t xml:space="preserve">forte </w:t>
      </w:r>
      <w:r>
        <w:rPr>
          <w:color w:val="1F497D" w:themeColor="text2"/>
        </w:rPr>
        <w:t>baisse</w:t>
      </w:r>
      <w:r w:rsidR="009433C3">
        <w:rPr>
          <w:color w:val="1F497D" w:themeColor="text2"/>
        </w:rPr>
        <w:t xml:space="preserve"> comme dans toute l’île de France et s’établit sous le seuil national qui est pourtant également en forte baisse. Le contexte global dans la région est donc en amélioration et limite les risques de contamination.</w:t>
      </w:r>
    </w:p>
    <w:p w14:paraId="04A73B2A" w14:textId="77777777" w:rsidR="00BF5117" w:rsidRDefault="00BF5117" w:rsidP="0090212D">
      <w:pPr>
        <w:spacing w:after="0"/>
        <w:rPr>
          <w:color w:val="1F497D" w:themeColor="text2"/>
        </w:rPr>
      </w:pPr>
    </w:p>
    <w:p w14:paraId="1E956C2A" w14:textId="77777777" w:rsidR="0090212D" w:rsidRDefault="0090212D" w:rsidP="0090212D">
      <w:pPr>
        <w:spacing w:after="0"/>
        <w:rPr>
          <w:color w:val="1F497D" w:themeColor="text2"/>
          <w:sz w:val="24"/>
          <w:szCs w:val="24"/>
          <w:u w:val="single"/>
        </w:rPr>
      </w:pPr>
      <w:r>
        <w:rPr>
          <w:color w:val="1F497D" w:themeColor="text2"/>
          <w:sz w:val="24"/>
          <w:szCs w:val="24"/>
          <w:u w:val="single"/>
        </w:rPr>
        <w:t xml:space="preserve">L’évolution des </w:t>
      </w:r>
      <w:r w:rsidR="00092E33">
        <w:rPr>
          <w:color w:val="1F497D" w:themeColor="text2"/>
          <w:sz w:val="24"/>
          <w:szCs w:val="24"/>
          <w:u w:val="single"/>
        </w:rPr>
        <w:t xml:space="preserve">suspicions et cas de </w:t>
      </w:r>
      <w:proofErr w:type="spellStart"/>
      <w:r w:rsidR="00092E33">
        <w:rPr>
          <w:color w:val="1F497D" w:themeColor="text2"/>
          <w:sz w:val="24"/>
          <w:szCs w:val="24"/>
          <w:u w:val="single"/>
        </w:rPr>
        <w:t>Covid</w:t>
      </w:r>
      <w:proofErr w:type="spellEnd"/>
      <w:r w:rsidR="00092E33">
        <w:rPr>
          <w:color w:val="1F497D" w:themeColor="text2"/>
          <w:sz w:val="24"/>
          <w:szCs w:val="24"/>
          <w:u w:val="single"/>
        </w:rPr>
        <w:t xml:space="preserve"> 19 détectés</w:t>
      </w:r>
      <w:r>
        <w:rPr>
          <w:color w:val="1F497D" w:themeColor="text2"/>
          <w:sz w:val="24"/>
          <w:szCs w:val="24"/>
          <w:u w:val="single"/>
        </w:rPr>
        <w:t> :</w:t>
      </w:r>
    </w:p>
    <w:p w14:paraId="656339AF" w14:textId="77777777" w:rsidR="007A5BC7" w:rsidRPr="0090212D" w:rsidRDefault="007A5BC7" w:rsidP="007A5BC7">
      <w:pPr>
        <w:spacing w:after="0"/>
        <w:rPr>
          <w:color w:val="1F497D" w:themeColor="text2"/>
        </w:rPr>
      </w:pPr>
    </w:p>
    <w:p w14:paraId="2AA8D1C8" w14:textId="77777777" w:rsidR="007A5BC7" w:rsidRDefault="000D09B4" w:rsidP="007A5BC7">
      <w:pPr>
        <w:spacing w:after="0"/>
        <w:rPr>
          <w:color w:val="1F497D" w:themeColor="text2"/>
        </w:rPr>
      </w:pPr>
      <w:r w:rsidRPr="000D09B4">
        <w:rPr>
          <w:color w:val="1F497D" w:themeColor="text2"/>
        </w:rPr>
        <w:t>A partir du 13 novembre</w:t>
      </w:r>
      <w:r>
        <w:rPr>
          <w:color w:val="1F497D" w:themeColor="text2"/>
        </w:rPr>
        <w:t xml:space="preserve"> et jusqu’au 23 novembre</w:t>
      </w:r>
      <w:r w:rsidRPr="000D09B4">
        <w:rPr>
          <w:color w:val="1F497D" w:themeColor="text2"/>
        </w:rPr>
        <w:t>,</w:t>
      </w:r>
      <w:r>
        <w:rPr>
          <w:color w:val="1F497D" w:themeColor="text2"/>
        </w:rPr>
        <w:t xml:space="preserve"> il n’y a eu qu’un seul cas positif pour une personne absente du campus depuis 15 jours. </w:t>
      </w:r>
      <w:r w:rsidR="00D25498">
        <w:rPr>
          <w:color w:val="1F497D" w:themeColor="text2"/>
        </w:rPr>
        <w:t>Pour le moment pas de contamination indentifiée</w:t>
      </w:r>
      <w:r>
        <w:rPr>
          <w:color w:val="1F497D" w:themeColor="text2"/>
        </w:rPr>
        <w:t xml:space="preserve"> sur le campus depuis 10 jours.</w:t>
      </w:r>
    </w:p>
    <w:p w14:paraId="2984AC04" w14:textId="77777777" w:rsidR="00A525A9" w:rsidRDefault="00A525A9" w:rsidP="007A5BC7">
      <w:pPr>
        <w:spacing w:after="0"/>
        <w:rPr>
          <w:color w:val="1F497D" w:themeColor="text2"/>
        </w:rPr>
      </w:pPr>
      <w:r>
        <w:rPr>
          <w:color w:val="1F497D" w:themeColor="text2"/>
        </w:rPr>
        <w:lastRenderedPageBreak/>
        <w:t>Le stock cumulé s’établit au 17 novembre est de 544 cas de suspicion et de 94 cas positifs. Il n’y a eu aucune hospitalisation pour nos salariés.</w:t>
      </w:r>
    </w:p>
    <w:p w14:paraId="61C7DE6E" w14:textId="77777777" w:rsidR="00A525A9" w:rsidRDefault="00A525A9" w:rsidP="007A5BC7">
      <w:pPr>
        <w:spacing w:after="0"/>
        <w:rPr>
          <w:color w:val="1F497D" w:themeColor="text2"/>
        </w:rPr>
      </w:pPr>
    </w:p>
    <w:p w14:paraId="4BAD1F04" w14:textId="77777777" w:rsidR="00A525A9" w:rsidRPr="000D09B4" w:rsidRDefault="00A525A9" w:rsidP="00A525A9">
      <w:pPr>
        <w:spacing w:after="0"/>
        <w:jc w:val="center"/>
        <w:rPr>
          <w:color w:val="1F497D" w:themeColor="text2"/>
        </w:rPr>
      </w:pPr>
      <w:r>
        <w:rPr>
          <w:color w:val="1F497D" w:themeColor="text2"/>
        </w:rPr>
        <w:t>******************************</w:t>
      </w:r>
    </w:p>
    <w:sectPr w:rsidR="00A525A9" w:rsidRPr="000D09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3C6"/>
    <w:multiLevelType w:val="multilevel"/>
    <w:tmpl w:val="FB860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C7"/>
    <w:rsid w:val="00092E33"/>
    <w:rsid w:val="000D09B4"/>
    <w:rsid w:val="00527A3D"/>
    <w:rsid w:val="00696483"/>
    <w:rsid w:val="007A5BC7"/>
    <w:rsid w:val="0090212D"/>
    <w:rsid w:val="009433C3"/>
    <w:rsid w:val="00A525A9"/>
    <w:rsid w:val="00BF5117"/>
    <w:rsid w:val="00D25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0148BF"/>
  <w15:docId w15:val="{11FFB62E-49C4-488C-976C-CC386562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lgr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NormalWeb">
    <w:name w:val="Normal (Web)"/>
    <w:basedOn w:val="Normal"/>
    <w:uiPriority w:val="99"/>
    <w:semiHidden/>
    <w:unhideWhenUsed/>
    <w:rsid w:val="007A5BC7"/>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5989">
      <w:bodyDiv w:val="1"/>
      <w:marLeft w:val="0"/>
      <w:marRight w:val="0"/>
      <w:marTop w:val="0"/>
      <w:marBottom w:val="0"/>
      <w:divBdr>
        <w:top w:val="none" w:sz="0" w:space="0" w:color="auto"/>
        <w:left w:val="none" w:sz="0" w:space="0" w:color="auto"/>
        <w:bottom w:val="none" w:sz="0" w:space="0" w:color="auto"/>
        <w:right w:val="none" w:sz="0" w:space="0" w:color="auto"/>
      </w:divBdr>
    </w:div>
    <w:div w:id="16462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massmailing-grp-ext.credit-agricole.fr/clic/1178/11833749/111-SIfxXiv10Wm5BGY/a67843a362586d8e53ca4853d9fb52b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massmailing-grp-ext.credit-agricole.fr/clic/1178/11833749/111-SIfxXiv10Wm5BGY/6f66d28e50213b785d936b9d7cb397c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villejuif@lpcr.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2</TotalTime>
  <Pages>8</Pages>
  <Words>1189</Words>
  <Characters>6543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LCL_Prerequis-Exchange2016</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Philippe (LCL)</dc:creator>
  <cp:keywords/>
  <dc:description/>
  <cp:lastModifiedBy>Huguette FOUACHE</cp:lastModifiedBy>
  <cp:revision>2</cp:revision>
  <dcterms:created xsi:type="dcterms:W3CDTF">2020-11-24T17:37:00Z</dcterms:created>
  <dcterms:modified xsi:type="dcterms:W3CDTF">2020-11-24T17:37:00Z</dcterms:modified>
</cp:coreProperties>
</file>